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BD" w:rsidRPr="007B0818" w:rsidRDefault="002A63BD" w:rsidP="00831CBB">
      <w:pPr>
        <w:pStyle w:val="Ttulo"/>
        <w:spacing w:line="360" w:lineRule="auto"/>
        <w:rPr>
          <w:rFonts w:ascii="Times New Roman" w:hAnsi="Times New Roman" w:cs="Times New Roman"/>
          <w:sz w:val="72"/>
          <w:lang w:val="es-ES"/>
        </w:rPr>
      </w:pPr>
      <w:r w:rsidRPr="007B0818">
        <w:rPr>
          <w:rFonts w:ascii="Times New Roman" w:hAnsi="Times New Roman" w:cs="Times New Roman"/>
          <w:sz w:val="72"/>
          <w:lang w:val="es-ES"/>
        </w:rPr>
        <w:t>A</w:t>
      </w:r>
      <w:r w:rsidR="00834360" w:rsidRPr="007B0818">
        <w:rPr>
          <w:rFonts w:ascii="Times New Roman" w:hAnsi="Times New Roman" w:cs="Times New Roman"/>
          <w:sz w:val="72"/>
          <w:lang w:val="es-ES"/>
        </w:rPr>
        <w:t xml:space="preserve">NÁLISIS </w:t>
      </w:r>
      <w:r w:rsidRPr="007B0818">
        <w:rPr>
          <w:rFonts w:ascii="Times New Roman" w:hAnsi="Times New Roman" w:cs="Times New Roman"/>
          <w:sz w:val="72"/>
          <w:lang w:val="es-ES"/>
        </w:rPr>
        <w:t>SITUACIONAL DE LA PROYECCIÓN UNIVERSIT</w:t>
      </w:r>
      <w:r w:rsidR="006621D0" w:rsidRPr="007B0818">
        <w:rPr>
          <w:rFonts w:ascii="Times New Roman" w:hAnsi="Times New Roman" w:cs="Times New Roman"/>
          <w:sz w:val="72"/>
          <w:lang w:val="es-ES"/>
        </w:rPr>
        <w:t>A</w:t>
      </w:r>
      <w:r w:rsidRPr="007B0818">
        <w:rPr>
          <w:rFonts w:ascii="Times New Roman" w:hAnsi="Times New Roman" w:cs="Times New Roman"/>
          <w:sz w:val="72"/>
          <w:lang w:val="es-ES"/>
        </w:rPr>
        <w:t>RIA</w:t>
      </w: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p w:rsidR="00785A23" w:rsidRPr="007B0818" w:rsidRDefault="00785A23" w:rsidP="00831CBB">
      <w:pPr>
        <w:spacing w:line="360" w:lineRule="auto"/>
        <w:rPr>
          <w:rFonts w:cs="Times New Roman"/>
          <w:lang w:val="es-ES"/>
        </w:rPr>
      </w:pPr>
    </w:p>
    <w:sdt>
      <w:sdtPr>
        <w:rPr>
          <w:rFonts w:ascii="Times New Roman" w:eastAsiaTheme="minorHAnsi" w:hAnsi="Times New Roman" w:cs="Times New Roman"/>
          <w:color w:val="auto"/>
          <w:sz w:val="24"/>
          <w:szCs w:val="22"/>
          <w:lang w:val="es-CO" w:eastAsia="en-US"/>
        </w:rPr>
        <w:id w:val="1855463091"/>
        <w:docPartObj>
          <w:docPartGallery w:val="Table of Contents"/>
          <w:docPartUnique/>
        </w:docPartObj>
      </w:sdtPr>
      <w:sdtEndPr>
        <w:rPr>
          <w:b/>
          <w:bCs/>
        </w:rPr>
      </w:sdtEndPr>
      <w:sdtContent>
        <w:p w:rsidR="006621D0" w:rsidRPr="00B1757A" w:rsidRDefault="006621D0" w:rsidP="00831CBB">
          <w:pPr>
            <w:pStyle w:val="TtuloTDC"/>
            <w:spacing w:line="360" w:lineRule="auto"/>
            <w:rPr>
              <w:rFonts w:ascii="Times New Roman" w:hAnsi="Times New Roman" w:cs="Times New Roman"/>
              <w:i/>
              <w:color w:val="000000" w:themeColor="text1"/>
            </w:rPr>
          </w:pPr>
          <w:r w:rsidRPr="007B0818">
            <w:rPr>
              <w:rFonts w:ascii="Times New Roman" w:hAnsi="Times New Roman" w:cs="Times New Roman"/>
              <w:i/>
              <w:color w:val="000000" w:themeColor="text1"/>
            </w:rPr>
            <w:t>Contenido</w:t>
          </w:r>
        </w:p>
        <w:p w:rsidR="00663416" w:rsidRDefault="006621D0" w:rsidP="00831CBB">
          <w:pPr>
            <w:pStyle w:val="TDC1"/>
            <w:tabs>
              <w:tab w:val="right" w:leader="dot" w:pos="8828"/>
            </w:tabs>
            <w:spacing w:line="360" w:lineRule="auto"/>
            <w:rPr>
              <w:rFonts w:asciiTheme="minorHAnsi" w:eastAsiaTheme="minorEastAsia" w:hAnsiTheme="minorHAnsi"/>
              <w:noProof/>
              <w:sz w:val="22"/>
              <w:lang w:val="es-ES" w:eastAsia="es-ES"/>
            </w:rPr>
          </w:pPr>
          <w:r w:rsidRPr="007B0818">
            <w:rPr>
              <w:rFonts w:cs="Times New Roman"/>
            </w:rPr>
            <w:fldChar w:fldCharType="begin"/>
          </w:r>
          <w:r w:rsidRPr="007B0818">
            <w:rPr>
              <w:rFonts w:cs="Times New Roman"/>
            </w:rPr>
            <w:instrText xml:space="preserve"> TOC \o "1-3" \h \z \u </w:instrText>
          </w:r>
          <w:r w:rsidRPr="007B0818">
            <w:rPr>
              <w:rFonts w:cs="Times New Roman"/>
            </w:rPr>
            <w:fldChar w:fldCharType="separate"/>
          </w:r>
          <w:hyperlink w:anchor="_Toc18904273" w:history="1">
            <w:r w:rsidR="00663416" w:rsidRPr="00D60E9F">
              <w:rPr>
                <w:rStyle w:val="Hipervnculo"/>
                <w:rFonts w:cs="Times New Roman"/>
                <w:i/>
                <w:noProof/>
                <w:lang w:val="es-ES"/>
              </w:rPr>
              <w:t>El plan de Desarrollo Institucional 2009 – 2018</w:t>
            </w:r>
            <w:r w:rsidR="00663416">
              <w:rPr>
                <w:noProof/>
                <w:webHidden/>
              </w:rPr>
              <w:tab/>
            </w:r>
            <w:r w:rsidR="00663416">
              <w:rPr>
                <w:noProof/>
                <w:webHidden/>
              </w:rPr>
              <w:fldChar w:fldCharType="begin"/>
            </w:r>
            <w:r w:rsidR="00663416">
              <w:rPr>
                <w:noProof/>
                <w:webHidden/>
              </w:rPr>
              <w:instrText xml:space="preserve"> PAGEREF _Toc18904273 \h </w:instrText>
            </w:r>
            <w:r w:rsidR="00663416">
              <w:rPr>
                <w:noProof/>
                <w:webHidden/>
              </w:rPr>
            </w:r>
            <w:r w:rsidR="00663416">
              <w:rPr>
                <w:noProof/>
                <w:webHidden/>
              </w:rPr>
              <w:fldChar w:fldCharType="separate"/>
            </w:r>
            <w:r w:rsidR="00F7611B">
              <w:rPr>
                <w:noProof/>
                <w:webHidden/>
              </w:rPr>
              <w:t>5</w:t>
            </w:r>
            <w:r w:rsidR="00663416">
              <w:rPr>
                <w:noProof/>
                <w:webHidden/>
              </w:rPr>
              <w:fldChar w:fldCharType="end"/>
            </w:r>
          </w:hyperlink>
        </w:p>
        <w:p w:rsidR="00663416" w:rsidRDefault="00663416" w:rsidP="00831CBB">
          <w:pPr>
            <w:pStyle w:val="TDC2"/>
            <w:tabs>
              <w:tab w:val="right" w:leader="dot" w:pos="8828"/>
            </w:tabs>
            <w:spacing w:line="360" w:lineRule="auto"/>
            <w:rPr>
              <w:rFonts w:asciiTheme="minorHAnsi" w:eastAsiaTheme="minorEastAsia" w:hAnsiTheme="minorHAnsi"/>
              <w:noProof/>
              <w:sz w:val="22"/>
              <w:lang w:val="es-ES" w:eastAsia="es-ES"/>
            </w:rPr>
          </w:pPr>
          <w:hyperlink w:anchor="_Toc18904274" w:history="1">
            <w:r w:rsidRPr="00D60E9F">
              <w:rPr>
                <w:rStyle w:val="Hipervnculo"/>
                <w:rFonts w:cs="Times New Roman"/>
                <w:noProof/>
              </w:rPr>
              <w:t>Análisis de los rankings universitarios que consideran la proyección</w:t>
            </w:r>
            <w:r>
              <w:rPr>
                <w:noProof/>
                <w:webHidden/>
              </w:rPr>
              <w:tab/>
            </w:r>
            <w:r>
              <w:rPr>
                <w:noProof/>
                <w:webHidden/>
              </w:rPr>
              <w:fldChar w:fldCharType="begin"/>
            </w:r>
            <w:r>
              <w:rPr>
                <w:noProof/>
                <w:webHidden/>
              </w:rPr>
              <w:instrText xml:space="preserve"> PAGEREF _Toc18904274 \h </w:instrText>
            </w:r>
            <w:r>
              <w:rPr>
                <w:noProof/>
                <w:webHidden/>
              </w:rPr>
            </w:r>
            <w:r>
              <w:rPr>
                <w:noProof/>
                <w:webHidden/>
              </w:rPr>
              <w:fldChar w:fldCharType="separate"/>
            </w:r>
            <w:r w:rsidR="00F7611B">
              <w:rPr>
                <w:noProof/>
                <w:webHidden/>
              </w:rPr>
              <w:t>5</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75" w:history="1">
            <w:r w:rsidRPr="00D60E9F">
              <w:rPr>
                <w:rStyle w:val="Hipervnculo"/>
                <w:rFonts w:cs="Times New Roman"/>
                <w:noProof/>
                <w:lang w:val="es-ES"/>
              </w:rPr>
              <w:t>SCImago Institutions Rankings</w:t>
            </w:r>
            <w:r>
              <w:rPr>
                <w:noProof/>
                <w:webHidden/>
              </w:rPr>
              <w:tab/>
            </w:r>
            <w:r>
              <w:rPr>
                <w:noProof/>
                <w:webHidden/>
              </w:rPr>
              <w:fldChar w:fldCharType="begin"/>
            </w:r>
            <w:r>
              <w:rPr>
                <w:noProof/>
                <w:webHidden/>
              </w:rPr>
              <w:instrText xml:space="preserve"> PAGEREF _Toc18904275 \h </w:instrText>
            </w:r>
            <w:r>
              <w:rPr>
                <w:noProof/>
                <w:webHidden/>
              </w:rPr>
            </w:r>
            <w:r>
              <w:rPr>
                <w:noProof/>
                <w:webHidden/>
              </w:rPr>
              <w:fldChar w:fldCharType="separate"/>
            </w:r>
            <w:r w:rsidR="00F7611B">
              <w:rPr>
                <w:noProof/>
                <w:webHidden/>
              </w:rPr>
              <w:t>6</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76" w:history="1">
            <w:r w:rsidRPr="00D60E9F">
              <w:rPr>
                <w:rStyle w:val="Hipervnculo"/>
                <w:rFonts w:cs="Times New Roman"/>
                <w:noProof/>
              </w:rPr>
              <w:t>Times Higher Education University</w:t>
            </w:r>
            <w:r>
              <w:rPr>
                <w:noProof/>
                <w:webHidden/>
              </w:rPr>
              <w:tab/>
            </w:r>
            <w:r>
              <w:rPr>
                <w:noProof/>
                <w:webHidden/>
              </w:rPr>
              <w:fldChar w:fldCharType="begin"/>
            </w:r>
            <w:r>
              <w:rPr>
                <w:noProof/>
                <w:webHidden/>
              </w:rPr>
              <w:instrText xml:space="preserve"> PAGEREF _Toc18904276 \h </w:instrText>
            </w:r>
            <w:r>
              <w:rPr>
                <w:noProof/>
                <w:webHidden/>
              </w:rPr>
            </w:r>
            <w:r>
              <w:rPr>
                <w:noProof/>
                <w:webHidden/>
              </w:rPr>
              <w:fldChar w:fldCharType="separate"/>
            </w:r>
            <w:r w:rsidR="00F7611B">
              <w:rPr>
                <w:noProof/>
                <w:webHidden/>
              </w:rPr>
              <w:t>9</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77" w:history="1">
            <w:r w:rsidRPr="00D60E9F">
              <w:rPr>
                <w:rStyle w:val="Hipervnculo"/>
                <w:noProof/>
              </w:rPr>
              <w:t>QS stars social responsibility rating</w:t>
            </w:r>
            <w:r>
              <w:rPr>
                <w:noProof/>
                <w:webHidden/>
              </w:rPr>
              <w:tab/>
            </w:r>
            <w:r>
              <w:rPr>
                <w:noProof/>
                <w:webHidden/>
              </w:rPr>
              <w:fldChar w:fldCharType="begin"/>
            </w:r>
            <w:r>
              <w:rPr>
                <w:noProof/>
                <w:webHidden/>
              </w:rPr>
              <w:instrText xml:space="preserve"> PAGEREF _Toc18904277 \h </w:instrText>
            </w:r>
            <w:r>
              <w:rPr>
                <w:noProof/>
                <w:webHidden/>
              </w:rPr>
            </w:r>
            <w:r>
              <w:rPr>
                <w:noProof/>
                <w:webHidden/>
              </w:rPr>
              <w:fldChar w:fldCharType="separate"/>
            </w:r>
            <w:r w:rsidR="00F7611B">
              <w:rPr>
                <w:noProof/>
                <w:webHidden/>
              </w:rPr>
              <w:t>14</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78" w:history="1">
            <w:r w:rsidRPr="00D60E9F">
              <w:rPr>
                <w:rStyle w:val="Hipervnculo"/>
                <w:noProof/>
              </w:rPr>
              <w:t>CWTS Leiden Ranking</w:t>
            </w:r>
            <w:r>
              <w:rPr>
                <w:noProof/>
                <w:webHidden/>
              </w:rPr>
              <w:tab/>
            </w:r>
            <w:r>
              <w:rPr>
                <w:noProof/>
                <w:webHidden/>
              </w:rPr>
              <w:fldChar w:fldCharType="begin"/>
            </w:r>
            <w:r>
              <w:rPr>
                <w:noProof/>
                <w:webHidden/>
              </w:rPr>
              <w:instrText xml:space="preserve"> PAGEREF _Toc18904278 \h </w:instrText>
            </w:r>
            <w:r>
              <w:rPr>
                <w:noProof/>
                <w:webHidden/>
              </w:rPr>
            </w:r>
            <w:r>
              <w:rPr>
                <w:noProof/>
                <w:webHidden/>
              </w:rPr>
              <w:fldChar w:fldCharType="separate"/>
            </w:r>
            <w:r w:rsidR="00F7611B">
              <w:rPr>
                <w:noProof/>
                <w:webHidden/>
              </w:rPr>
              <w:t>15</w:t>
            </w:r>
            <w:r>
              <w:rPr>
                <w:noProof/>
                <w:webHidden/>
              </w:rPr>
              <w:fldChar w:fldCharType="end"/>
            </w:r>
          </w:hyperlink>
        </w:p>
        <w:p w:rsidR="00663416" w:rsidRDefault="00663416" w:rsidP="00831CBB">
          <w:pPr>
            <w:pStyle w:val="TDC2"/>
            <w:tabs>
              <w:tab w:val="right" w:leader="dot" w:pos="8828"/>
            </w:tabs>
            <w:spacing w:line="360" w:lineRule="auto"/>
            <w:rPr>
              <w:rFonts w:asciiTheme="minorHAnsi" w:eastAsiaTheme="minorEastAsia" w:hAnsiTheme="minorHAnsi"/>
              <w:noProof/>
              <w:sz w:val="22"/>
              <w:lang w:val="es-ES" w:eastAsia="es-ES"/>
            </w:rPr>
          </w:pPr>
          <w:hyperlink w:anchor="_Toc18904279" w:history="1">
            <w:r w:rsidRPr="00D60E9F">
              <w:rPr>
                <w:rStyle w:val="Hipervnculo"/>
                <w:rFonts w:cs="Times New Roman"/>
                <w:noProof/>
              </w:rPr>
              <w:t>La Proyección en la Universidad de Caldas 2014 – 2018</w:t>
            </w:r>
            <w:r>
              <w:rPr>
                <w:noProof/>
                <w:webHidden/>
              </w:rPr>
              <w:tab/>
            </w:r>
            <w:r>
              <w:rPr>
                <w:noProof/>
                <w:webHidden/>
              </w:rPr>
              <w:fldChar w:fldCharType="begin"/>
            </w:r>
            <w:r>
              <w:rPr>
                <w:noProof/>
                <w:webHidden/>
              </w:rPr>
              <w:instrText xml:space="preserve"> PAGEREF _Toc18904279 \h </w:instrText>
            </w:r>
            <w:r>
              <w:rPr>
                <w:noProof/>
                <w:webHidden/>
              </w:rPr>
            </w:r>
            <w:r>
              <w:rPr>
                <w:noProof/>
                <w:webHidden/>
              </w:rPr>
              <w:fldChar w:fldCharType="separate"/>
            </w:r>
            <w:r w:rsidR="00F7611B">
              <w:rPr>
                <w:noProof/>
                <w:webHidden/>
              </w:rPr>
              <w:t>16</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80" w:history="1">
            <w:r w:rsidRPr="00D60E9F">
              <w:rPr>
                <w:rStyle w:val="Hipervnculo"/>
                <w:noProof/>
              </w:rPr>
              <w:t>Los Proyectos de Extensión y Los Proyectos de Educación Continuada</w:t>
            </w:r>
            <w:r>
              <w:rPr>
                <w:noProof/>
                <w:webHidden/>
              </w:rPr>
              <w:tab/>
            </w:r>
            <w:r>
              <w:rPr>
                <w:noProof/>
                <w:webHidden/>
              </w:rPr>
              <w:fldChar w:fldCharType="begin"/>
            </w:r>
            <w:r>
              <w:rPr>
                <w:noProof/>
                <w:webHidden/>
              </w:rPr>
              <w:instrText xml:space="preserve"> PAGEREF _Toc18904280 \h </w:instrText>
            </w:r>
            <w:r>
              <w:rPr>
                <w:noProof/>
                <w:webHidden/>
              </w:rPr>
            </w:r>
            <w:r>
              <w:rPr>
                <w:noProof/>
                <w:webHidden/>
              </w:rPr>
              <w:fldChar w:fldCharType="separate"/>
            </w:r>
            <w:r w:rsidR="00F7611B">
              <w:rPr>
                <w:noProof/>
                <w:webHidden/>
              </w:rPr>
              <w:t>16</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81" w:history="1">
            <w:r w:rsidRPr="00D60E9F">
              <w:rPr>
                <w:rStyle w:val="Hipervnculo"/>
                <w:noProof/>
                <w:lang w:val="es-ES"/>
              </w:rPr>
              <w:t>Proyección de la Universidad de Caldas en Relación con el Entorno</w:t>
            </w:r>
            <w:r>
              <w:rPr>
                <w:noProof/>
                <w:webHidden/>
              </w:rPr>
              <w:tab/>
            </w:r>
            <w:r>
              <w:rPr>
                <w:noProof/>
                <w:webHidden/>
              </w:rPr>
              <w:fldChar w:fldCharType="begin"/>
            </w:r>
            <w:r>
              <w:rPr>
                <w:noProof/>
                <w:webHidden/>
              </w:rPr>
              <w:instrText xml:space="preserve"> PAGEREF _Toc18904281 \h </w:instrText>
            </w:r>
            <w:r>
              <w:rPr>
                <w:noProof/>
                <w:webHidden/>
              </w:rPr>
            </w:r>
            <w:r>
              <w:rPr>
                <w:noProof/>
                <w:webHidden/>
              </w:rPr>
              <w:fldChar w:fldCharType="separate"/>
            </w:r>
            <w:r w:rsidR="00F7611B">
              <w:rPr>
                <w:noProof/>
                <w:webHidden/>
              </w:rPr>
              <w:t>28</w:t>
            </w:r>
            <w:r>
              <w:rPr>
                <w:noProof/>
                <w:webHidden/>
              </w:rPr>
              <w:fldChar w:fldCharType="end"/>
            </w:r>
          </w:hyperlink>
        </w:p>
        <w:p w:rsidR="00663416" w:rsidRDefault="00663416" w:rsidP="00831CBB">
          <w:pPr>
            <w:pStyle w:val="TDC1"/>
            <w:tabs>
              <w:tab w:val="right" w:leader="dot" w:pos="8828"/>
            </w:tabs>
            <w:spacing w:line="360" w:lineRule="auto"/>
            <w:rPr>
              <w:rFonts w:asciiTheme="minorHAnsi" w:eastAsiaTheme="minorEastAsia" w:hAnsiTheme="minorHAnsi"/>
              <w:noProof/>
              <w:sz w:val="22"/>
              <w:lang w:val="es-ES" w:eastAsia="es-ES"/>
            </w:rPr>
          </w:pPr>
          <w:hyperlink w:anchor="_Toc18904282" w:history="1">
            <w:r w:rsidRPr="00D60E9F">
              <w:rPr>
                <w:rStyle w:val="Hipervnculo"/>
                <w:rFonts w:cs="Times New Roman"/>
                <w:i/>
                <w:noProof/>
                <w:lang w:val="es-ES"/>
              </w:rPr>
              <w:t>Metodología</w:t>
            </w:r>
            <w:r>
              <w:rPr>
                <w:noProof/>
                <w:webHidden/>
              </w:rPr>
              <w:tab/>
            </w:r>
            <w:r>
              <w:rPr>
                <w:noProof/>
                <w:webHidden/>
              </w:rPr>
              <w:fldChar w:fldCharType="begin"/>
            </w:r>
            <w:r>
              <w:rPr>
                <w:noProof/>
                <w:webHidden/>
              </w:rPr>
              <w:instrText xml:space="preserve"> PAGEREF _Toc18904282 \h </w:instrText>
            </w:r>
            <w:r>
              <w:rPr>
                <w:noProof/>
                <w:webHidden/>
              </w:rPr>
            </w:r>
            <w:r>
              <w:rPr>
                <w:noProof/>
                <w:webHidden/>
              </w:rPr>
              <w:fldChar w:fldCharType="separate"/>
            </w:r>
            <w:r w:rsidR="00F7611B">
              <w:rPr>
                <w:noProof/>
                <w:webHidden/>
              </w:rPr>
              <w:t>38</w:t>
            </w:r>
            <w:r>
              <w:rPr>
                <w:noProof/>
                <w:webHidden/>
              </w:rPr>
              <w:fldChar w:fldCharType="end"/>
            </w:r>
          </w:hyperlink>
        </w:p>
        <w:p w:rsidR="00663416" w:rsidRDefault="00663416" w:rsidP="00831CBB">
          <w:pPr>
            <w:pStyle w:val="TDC2"/>
            <w:tabs>
              <w:tab w:val="left" w:pos="660"/>
              <w:tab w:val="right" w:leader="dot" w:pos="8828"/>
            </w:tabs>
            <w:spacing w:line="360" w:lineRule="auto"/>
            <w:rPr>
              <w:rFonts w:asciiTheme="minorHAnsi" w:eastAsiaTheme="minorEastAsia" w:hAnsiTheme="minorHAnsi"/>
              <w:noProof/>
              <w:sz w:val="22"/>
              <w:lang w:val="es-ES" w:eastAsia="es-ES"/>
            </w:rPr>
          </w:pPr>
          <w:hyperlink w:anchor="_Toc18904283" w:history="1">
            <w:r w:rsidRPr="00D60E9F">
              <w:rPr>
                <w:rStyle w:val="Hipervnculo"/>
                <w:rFonts w:cs="Times New Roman"/>
                <w:noProof/>
              </w:rPr>
              <w:t>1.</w:t>
            </w:r>
            <w:r>
              <w:rPr>
                <w:rFonts w:asciiTheme="minorHAnsi" w:eastAsiaTheme="minorEastAsia" w:hAnsiTheme="minorHAnsi"/>
                <w:noProof/>
                <w:sz w:val="22"/>
                <w:lang w:val="es-ES" w:eastAsia="es-ES"/>
              </w:rPr>
              <w:tab/>
            </w:r>
            <w:r w:rsidRPr="00D60E9F">
              <w:rPr>
                <w:rStyle w:val="Hipervnculo"/>
                <w:rFonts w:cs="Times New Roman"/>
                <w:noProof/>
              </w:rPr>
              <w:t>Registro de información</w:t>
            </w:r>
            <w:r>
              <w:rPr>
                <w:noProof/>
                <w:webHidden/>
              </w:rPr>
              <w:tab/>
            </w:r>
            <w:r>
              <w:rPr>
                <w:noProof/>
                <w:webHidden/>
              </w:rPr>
              <w:fldChar w:fldCharType="begin"/>
            </w:r>
            <w:r>
              <w:rPr>
                <w:noProof/>
                <w:webHidden/>
              </w:rPr>
              <w:instrText xml:space="preserve"> PAGEREF _Toc18904283 \h </w:instrText>
            </w:r>
            <w:r>
              <w:rPr>
                <w:noProof/>
                <w:webHidden/>
              </w:rPr>
            </w:r>
            <w:r>
              <w:rPr>
                <w:noProof/>
                <w:webHidden/>
              </w:rPr>
              <w:fldChar w:fldCharType="separate"/>
            </w:r>
            <w:r w:rsidR="00F7611B">
              <w:rPr>
                <w:noProof/>
                <w:webHidden/>
              </w:rPr>
              <w:t>39</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84" w:history="1">
            <w:r w:rsidRPr="00D60E9F">
              <w:rPr>
                <w:rStyle w:val="Hipervnculo"/>
                <w:rFonts w:cs="Times New Roman"/>
                <w:noProof/>
              </w:rPr>
              <w:t>Enfoque cualitativo</w:t>
            </w:r>
            <w:r>
              <w:rPr>
                <w:noProof/>
                <w:webHidden/>
              </w:rPr>
              <w:tab/>
            </w:r>
            <w:r>
              <w:rPr>
                <w:noProof/>
                <w:webHidden/>
              </w:rPr>
              <w:fldChar w:fldCharType="begin"/>
            </w:r>
            <w:r>
              <w:rPr>
                <w:noProof/>
                <w:webHidden/>
              </w:rPr>
              <w:instrText xml:space="preserve"> PAGEREF _Toc18904284 \h </w:instrText>
            </w:r>
            <w:r>
              <w:rPr>
                <w:noProof/>
                <w:webHidden/>
              </w:rPr>
            </w:r>
            <w:r>
              <w:rPr>
                <w:noProof/>
                <w:webHidden/>
              </w:rPr>
              <w:fldChar w:fldCharType="separate"/>
            </w:r>
            <w:r w:rsidR="00F7611B">
              <w:rPr>
                <w:noProof/>
                <w:webHidden/>
              </w:rPr>
              <w:t>39</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85" w:history="1">
            <w:r w:rsidRPr="00D60E9F">
              <w:rPr>
                <w:rStyle w:val="Hipervnculo"/>
                <w:rFonts w:cs="Times New Roman"/>
                <w:noProof/>
              </w:rPr>
              <w:t>Enfoque cuantitativo</w:t>
            </w:r>
            <w:r>
              <w:rPr>
                <w:noProof/>
                <w:webHidden/>
              </w:rPr>
              <w:tab/>
            </w:r>
            <w:r>
              <w:rPr>
                <w:noProof/>
                <w:webHidden/>
              </w:rPr>
              <w:fldChar w:fldCharType="begin"/>
            </w:r>
            <w:r>
              <w:rPr>
                <w:noProof/>
                <w:webHidden/>
              </w:rPr>
              <w:instrText xml:space="preserve"> PAGEREF _Toc18904285 \h </w:instrText>
            </w:r>
            <w:r>
              <w:rPr>
                <w:noProof/>
                <w:webHidden/>
              </w:rPr>
            </w:r>
            <w:r>
              <w:rPr>
                <w:noProof/>
                <w:webHidden/>
              </w:rPr>
              <w:fldChar w:fldCharType="separate"/>
            </w:r>
            <w:r w:rsidR="00F7611B">
              <w:rPr>
                <w:noProof/>
                <w:webHidden/>
              </w:rPr>
              <w:t>40</w:t>
            </w:r>
            <w:r>
              <w:rPr>
                <w:noProof/>
                <w:webHidden/>
              </w:rPr>
              <w:fldChar w:fldCharType="end"/>
            </w:r>
          </w:hyperlink>
        </w:p>
        <w:p w:rsidR="00663416" w:rsidRDefault="00663416" w:rsidP="00831CBB">
          <w:pPr>
            <w:pStyle w:val="TDC2"/>
            <w:tabs>
              <w:tab w:val="left" w:pos="660"/>
              <w:tab w:val="right" w:leader="dot" w:pos="8828"/>
            </w:tabs>
            <w:spacing w:line="360" w:lineRule="auto"/>
            <w:rPr>
              <w:rFonts w:asciiTheme="minorHAnsi" w:eastAsiaTheme="minorEastAsia" w:hAnsiTheme="minorHAnsi"/>
              <w:noProof/>
              <w:sz w:val="22"/>
              <w:lang w:val="es-ES" w:eastAsia="es-ES"/>
            </w:rPr>
          </w:pPr>
          <w:hyperlink w:anchor="_Toc18904286" w:history="1">
            <w:r w:rsidRPr="00D60E9F">
              <w:rPr>
                <w:rStyle w:val="Hipervnculo"/>
                <w:rFonts w:cs="Times New Roman"/>
                <w:noProof/>
              </w:rPr>
              <w:t>2.</w:t>
            </w:r>
            <w:r>
              <w:rPr>
                <w:rFonts w:asciiTheme="minorHAnsi" w:eastAsiaTheme="minorEastAsia" w:hAnsiTheme="minorHAnsi"/>
                <w:noProof/>
                <w:sz w:val="22"/>
                <w:lang w:val="es-ES" w:eastAsia="es-ES"/>
              </w:rPr>
              <w:tab/>
            </w:r>
            <w:r w:rsidRPr="00D60E9F">
              <w:rPr>
                <w:rStyle w:val="Hipervnculo"/>
                <w:rFonts w:cs="Times New Roman"/>
                <w:noProof/>
              </w:rPr>
              <w:t>Procesamiento y sistematización de la información</w:t>
            </w:r>
            <w:r>
              <w:rPr>
                <w:noProof/>
                <w:webHidden/>
              </w:rPr>
              <w:tab/>
            </w:r>
            <w:r>
              <w:rPr>
                <w:noProof/>
                <w:webHidden/>
              </w:rPr>
              <w:fldChar w:fldCharType="begin"/>
            </w:r>
            <w:r>
              <w:rPr>
                <w:noProof/>
                <w:webHidden/>
              </w:rPr>
              <w:instrText xml:space="preserve"> PAGEREF _Toc18904286 \h </w:instrText>
            </w:r>
            <w:r>
              <w:rPr>
                <w:noProof/>
                <w:webHidden/>
              </w:rPr>
            </w:r>
            <w:r>
              <w:rPr>
                <w:noProof/>
                <w:webHidden/>
              </w:rPr>
              <w:fldChar w:fldCharType="separate"/>
            </w:r>
            <w:r w:rsidR="00F7611B">
              <w:rPr>
                <w:noProof/>
                <w:webHidden/>
              </w:rPr>
              <w:t>41</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87" w:history="1">
            <w:r w:rsidRPr="00D60E9F">
              <w:rPr>
                <w:rStyle w:val="Hipervnculo"/>
                <w:rFonts w:cs="Times New Roman"/>
                <w:noProof/>
              </w:rPr>
              <w:t>Enfoque cualitativo</w:t>
            </w:r>
            <w:r>
              <w:rPr>
                <w:noProof/>
                <w:webHidden/>
              </w:rPr>
              <w:tab/>
            </w:r>
            <w:r>
              <w:rPr>
                <w:noProof/>
                <w:webHidden/>
              </w:rPr>
              <w:fldChar w:fldCharType="begin"/>
            </w:r>
            <w:r>
              <w:rPr>
                <w:noProof/>
                <w:webHidden/>
              </w:rPr>
              <w:instrText xml:space="preserve"> PAGEREF _Toc18904287 \h </w:instrText>
            </w:r>
            <w:r>
              <w:rPr>
                <w:noProof/>
                <w:webHidden/>
              </w:rPr>
            </w:r>
            <w:r>
              <w:rPr>
                <w:noProof/>
                <w:webHidden/>
              </w:rPr>
              <w:fldChar w:fldCharType="separate"/>
            </w:r>
            <w:r w:rsidR="00F7611B">
              <w:rPr>
                <w:noProof/>
                <w:webHidden/>
              </w:rPr>
              <w:t>41</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88" w:history="1">
            <w:r w:rsidRPr="00D60E9F">
              <w:rPr>
                <w:rStyle w:val="Hipervnculo"/>
                <w:rFonts w:cs="Times New Roman"/>
                <w:noProof/>
              </w:rPr>
              <w:t>Enfoque cuantitativo</w:t>
            </w:r>
            <w:r>
              <w:rPr>
                <w:noProof/>
                <w:webHidden/>
              </w:rPr>
              <w:tab/>
            </w:r>
            <w:r>
              <w:rPr>
                <w:noProof/>
                <w:webHidden/>
              </w:rPr>
              <w:fldChar w:fldCharType="begin"/>
            </w:r>
            <w:r>
              <w:rPr>
                <w:noProof/>
                <w:webHidden/>
              </w:rPr>
              <w:instrText xml:space="preserve"> PAGEREF _Toc18904288 \h </w:instrText>
            </w:r>
            <w:r>
              <w:rPr>
                <w:noProof/>
                <w:webHidden/>
              </w:rPr>
            </w:r>
            <w:r>
              <w:rPr>
                <w:noProof/>
                <w:webHidden/>
              </w:rPr>
              <w:fldChar w:fldCharType="separate"/>
            </w:r>
            <w:r w:rsidR="00F7611B">
              <w:rPr>
                <w:noProof/>
                <w:webHidden/>
              </w:rPr>
              <w:t>42</w:t>
            </w:r>
            <w:r>
              <w:rPr>
                <w:noProof/>
                <w:webHidden/>
              </w:rPr>
              <w:fldChar w:fldCharType="end"/>
            </w:r>
          </w:hyperlink>
        </w:p>
        <w:p w:rsidR="00663416" w:rsidRDefault="00663416" w:rsidP="00831CBB">
          <w:pPr>
            <w:pStyle w:val="TDC2"/>
            <w:tabs>
              <w:tab w:val="left" w:pos="660"/>
              <w:tab w:val="right" w:leader="dot" w:pos="8828"/>
            </w:tabs>
            <w:spacing w:line="360" w:lineRule="auto"/>
            <w:rPr>
              <w:rFonts w:asciiTheme="minorHAnsi" w:eastAsiaTheme="minorEastAsia" w:hAnsiTheme="minorHAnsi"/>
              <w:noProof/>
              <w:sz w:val="22"/>
              <w:lang w:val="es-ES" w:eastAsia="es-ES"/>
            </w:rPr>
          </w:pPr>
          <w:hyperlink w:anchor="_Toc18904289" w:history="1">
            <w:r w:rsidRPr="00D60E9F">
              <w:rPr>
                <w:rStyle w:val="Hipervnculo"/>
                <w:rFonts w:cs="Times New Roman"/>
                <w:noProof/>
              </w:rPr>
              <w:t>3.</w:t>
            </w:r>
            <w:r>
              <w:rPr>
                <w:rFonts w:asciiTheme="minorHAnsi" w:eastAsiaTheme="minorEastAsia" w:hAnsiTheme="minorHAnsi"/>
                <w:noProof/>
                <w:sz w:val="22"/>
                <w:lang w:val="es-ES" w:eastAsia="es-ES"/>
              </w:rPr>
              <w:tab/>
            </w:r>
            <w:r w:rsidRPr="00D60E9F">
              <w:rPr>
                <w:rStyle w:val="Hipervnculo"/>
                <w:rFonts w:cs="Times New Roman"/>
                <w:noProof/>
              </w:rPr>
              <w:t>Análisis de la información</w:t>
            </w:r>
            <w:r>
              <w:rPr>
                <w:noProof/>
                <w:webHidden/>
              </w:rPr>
              <w:tab/>
            </w:r>
            <w:r>
              <w:rPr>
                <w:noProof/>
                <w:webHidden/>
              </w:rPr>
              <w:fldChar w:fldCharType="begin"/>
            </w:r>
            <w:r>
              <w:rPr>
                <w:noProof/>
                <w:webHidden/>
              </w:rPr>
              <w:instrText xml:space="preserve"> PAGEREF _Toc18904289 \h </w:instrText>
            </w:r>
            <w:r>
              <w:rPr>
                <w:noProof/>
                <w:webHidden/>
              </w:rPr>
            </w:r>
            <w:r>
              <w:rPr>
                <w:noProof/>
                <w:webHidden/>
              </w:rPr>
              <w:fldChar w:fldCharType="separate"/>
            </w:r>
            <w:r w:rsidR="00F7611B">
              <w:rPr>
                <w:noProof/>
                <w:webHidden/>
              </w:rPr>
              <w:t>42</w:t>
            </w:r>
            <w:r>
              <w:rPr>
                <w:noProof/>
                <w:webHidden/>
              </w:rPr>
              <w:fldChar w:fldCharType="end"/>
            </w:r>
          </w:hyperlink>
        </w:p>
        <w:p w:rsidR="00663416" w:rsidRDefault="00663416" w:rsidP="00831CBB">
          <w:pPr>
            <w:pStyle w:val="TDC1"/>
            <w:tabs>
              <w:tab w:val="right" w:leader="dot" w:pos="8828"/>
            </w:tabs>
            <w:spacing w:line="360" w:lineRule="auto"/>
            <w:rPr>
              <w:rFonts w:asciiTheme="minorHAnsi" w:eastAsiaTheme="minorEastAsia" w:hAnsiTheme="minorHAnsi"/>
              <w:noProof/>
              <w:sz w:val="22"/>
              <w:lang w:val="es-ES" w:eastAsia="es-ES"/>
            </w:rPr>
          </w:pPr>
          <w:hyperlink w:anchor="_Toc18904290" w:history="1">
            <w:r w:rsidRPr="00D60E9F">
              <w:rPr>
                <w:rStyle w:val="Hipervnculo"/>
                <w:rFonts w:cs="Times New Roman"/>
                <w:i/>
                <w:noProof/>
                <w:lang w:val="es-ES"/>
              </w:rPr>
              <w:t>Bibliografía</w:t>
            </w:r>
            <w:r>
              <w:rPr>
                <w:noProof/>
                <w:webHidden/>
              </w:rPr>
              <w:tab/>
            </w:r>
            <w:r>
              <w:rPr>
                <w:noProof/>
                <w:webHidden/>
              </w:rPr>
              <w:fldChar w:fldCharType="begin"/>
            </w:r>
            <w:r>
              <w:rPr>
                <w:noProof/>
                <w:webHidden/>
              </w:rPr>
              <w:instrText xml:space="preserve"> PAGEREF _Toc18904290 \h </w:instrText>
            </w:r>
            <w:r>
              <w:rPr>
                <w:noProof/>
                <w:webHidden/>
              </w:rPr>
            </w:r>
            <w:r>
              <w:rPr>
                <w:noProof/>
                <w:webHidden/>
              </w:rPr>
              <w:fldChar w:fldCharType="separate"/>
            </w:r>
            <w:r w:rsidR="00F7611B">
              <w:rPr>
                <w:noProof/>
                <w:webHidden/>
              </w:rPr>
              <w:t>43</w:t>
            </w:r>
            <w:r>
              <w:rPr>
                <w:noProof/>
                <w:webHidden/>
              </w:rPr>
              <w:fldChar w:fldCharType="end"/>
            </w:r>
          </w:hyperlink>
        </w:p>
        <w:p w:rsidR="00663416" w:rsidRDefault="00663416" w:rsidP="00831CBB">
          <w:pPr>
            <w:pStyle w:val="TDC1"/>
            <w:tabs>
              <w:tab w:val="right" w:leader="dot" w:pos="8828"/>
            </w:tabs>
            <w:spacing w:line="360" w:lineRule="auto"/>
            <w:rPr>
              <w:rFonts w:asciiTheme="minorHAnsi" w:eastAsiaTheme="minorEastAsia" w:hAnsiTheme="minorHAnsi"/>
              <w:noProof/>
              <w:sz w:val="22"/>
              <w:lang w:val="es-ES" w:eastAsia="es-ES"/>
            </w:rPr>
          </w:pPr>
          <w:hyperlink w:anchor="_Toc18904291" w:history="1">
            <w:r w:rsidRPr="00D60E9F">
              <w:rPr>
                <w:rStyle w:val="Hipervnculo"/>
                <w:rFonts w:cs="Times New Roman"/>
                <w:i/>
                <w:noProof/>
                <w:lang w:val="es-ES"/>
              </w:rPr>
              <w:t>Anexos</w:t>
            </w:r>
            <w:r>
              <w:rPr>
                <w:noProof/>
                <w:webHidden/>
              </w:rPr>
              <w:tab/>
            </w:r>
            <w:r>
              <w:rPr>
                <w:noProof/>
                <w:webHidden/>
              </w:rPr>
              <w:fldChar w:fldCharType="begin"/>
            </w:r>
            <w:r>
              <w:rPr>
                <w:noProof/>
                <w:webHidden/>
              </w:rPr>
              <w:instrText xml:space="preserve"> PAGEREF _Toc18904291 \h </w:instrText>
            </w:r>
            <w:r>
              <w:rPr>
                <w:noProof/>
                <w:webHidden/>
              </w:rPr>
            </w:r>
            <w:r>
              <w:rPr>
                <w:noProof/>
                <w:webHidden/>
              </w:rPr>
              <w:fldChar w:fldCharType="separate"/>
            </w:r>
            <w:r w:rsidR="00F7611B">
              <w:rPr>
                <w:noProof/>
                <w:webHidden/>
              </w:rPr>
              <w:t>43</w:t>
            </w:r>
            <w:r>
              <w:rPr>
                <w:noProof/>
                <w:webHidden/>
              </w:rPr>
              <w:fldChar w:fldCharType="end"/>
            </w:r>
          </w:hyperlink>
        </w:p>
        <w:p w:rsidR="00663416" w:rsidRDefault="00663416" w:rsidP="00831CBB">
          <w:pPr>
            <w:pStyle w:val="TDC3"/>
            <w:tabs>
              <w:tab w:val="right" w:leader="dot" w:pos="8828"/>
            </w:tabs>
            <w:spacing w:line="360" w:lineRule="auto"/>
            <w:rPr>
              <w:rFonts w:asciiTheme="minorHAnsi" w:eastAsiaTheme="minorEastAsia" w:hAnsiTheme="minorHAnsi"/>
              <w:noProof/>
              <w:sz w:val="22"/>
              <w:lang w:val="es-ES" w:eastAsia="es-ES"/>
            </w:rPr>
          </w:pPr>
          <w:hyperlink w:anchor="_Toc18904292" w:history="1">
            <w:r w:rsidRPr="00D60E9F">
              <w:rPr>
                <w:rStyle w:val="Hipervnculo"/>
                <w:noProof/>
                <w:lang w:val="es-ES"/>
              </w:rPr>
              <w:t>Citas de las categorías emergentes</w:t>
            </w:r>
            <w:r>
              <w:rPr>
                <w:noProof/>
                <w:webHidden/>
              </w:rPr>
              <w:tab/>
            </w:r>
            <w:r>
              <w:rPr>
                <w:noProof/>
                <w:webHidden/>
              </w:rPr>
              <w:fldChar w:fldCharType="begin"/>
            </w:r>
            <w:r>
              <w:rPr>
                <w:noProof/>
                <w:webHidden/>
              </w:rPr>
              <w:instrText xml:space="preserve"> PAGEREF _Toc18904292 \h </w:instrText>
            </w:r>
            <w:r>
              <w:rPr>
                <w:noProof/>
                <w:webHidden/>
              </w:rPr>
            </w:r>
            <w:r>
              <w:rPr>
                <w:noProof/>
                <w:webHidden/>
              </w:rPr>
              <w:fldChar w:fldCharType="separate"/>
            </w:r>
            <w:r w:rsidR="00F7611B">
              <w:rPr>
                <w:noProof/>
                <w:webHidden/>
              </w:rPr>
              <w:t>47</w:t>
            </w:r>
            <w:r>
              <w:rPr>
                <w:noProof/>
                <w:webHidden/>
              </w:rPr>
              <w:fldChar w:fldCharType="end"/>
            </w:r>
          </w:hyperlink>
        </w:p>
        <w:p w:rsidR="006975DA" w:rsidRPr="007B0818" w:rsidRDefault="006621D0" w:rsidP="00831CBB">
          <w:pPr>
            <w:spacing w:line="360" w:lineRule="auto"/>
            <w:rPr>
              <w:rFonts w:cs="Times New Roman"/>
              <w:b/>
              <w:bCs/>
            </w:rPr>
          </w:pPr>
          <w:r w:rsidRPr="007B0818">
            <w:rPr>
              <w:rFonts w:cs="Times New Roman"/>
              <w:b/>
              <w:bCs/>
            </w:rPr>
            <w:fldChar w:fldCharType="end"/>
          </w:r>
        </w:p>
      </w:sdtContent>
    </w:sdt>
    <w:p w:rsidR="006975DA" w:rsidRPr="00B1757A" w:rsidRDefault="006975DA" w:rsidP="004B59F0">
      <w:pPr>
        <w:pStyle w:val="TtuloTDC"/>
        <w:spacing w:line="360" w:lineRule="auto"/>
        <w:rPr>
          <w:rFonts w:ascii="Times New Roman" w:hAnsi="Times New Roman" w:cs="Times New Roman"/>
          <w:i/>
          <w:color w:val="000000" w:themeColor="text1"/>
        </w:rPr>
      </w:pPr>
      <w:r w:rsidRPr="007B0818">
        <w:rPr>
          <w:rFonts w:ascii="Times New Roman" w:hAnsi="Times New Roman" w:cs="Times New Roman"/>
          <w:i/>
          <w:color w:val="000000" w:themeColor="text1"/>
        </w:rPr>
        <w:t>Tablas</w:t>
      </w:r>
    </w:p>
    <w:p w:rsidR="004B59F0" w:rsidRDefault="006975DA" w:rsidP="004B59F0">
      <w:pPr>
        <w:pStyle w:val="Tabladeilustraciones"/>
        <w:tabs>
          <w:tab w:val="right" w:leader="dot" w:pos="8828"/>
        </w:tabs>
        <w:spacing w:line="360" w:lineRule="auto"/>
        <w:rPr>
          <w:rFonts w:asciiTheme="minorHAnsi" w:eastAsiaTheme="minorEastAsia" w:hAnsiTheme="minorHAnsi"/>
          <w:noProof/>
          <w:sz w:val="22"/>
          <w:lang w:val="es-ES" w:eastAsia="es-ES"/>
        </w:rPr>
      </w:pPr>
      <w:r w:rsidRPr="007B0818">
        <w:rPr>
          <w:rFonts w:cs="Times New Roman"/>
          <w:lang w:val="es-ES"/>
        </w:rPr>
        <w:fldChar w:fldCharType="begin"/>
      </w:r>
      <w:r w:rsidRPr="007B0818">
        <w:rPr>
          <w:rFonts w:cs="Times New Roman"/>
          <w:lang w:val="es-ES"/>
        </w:rPr>
        <w:instrText xml:space="preserve"> TOC \h \z \c "Tabla" </w:instrText>
      </w:r>
      <w:r w:rsidRPr="007B0818">
        <w:rPr>
          <w:rFonts w:cs="Times New Roman"/>
          <w:lang w:val="es-ES"/>
        </w:rPr>
        <w:fldChar w:fldCharType="separate"/>
      </w:r>
      <w:hyperlink w:anchor="_Toc18914244" w:history="1">
        <w:r w:rsidR="004B59F0" w:rsidRPr="00892385">
          <w:rPr>
            <w:rStyle w:val="Hipervnculo"/>
            <w:rFonts w:cs="Times New Roman"/>
            <w:noProof/>
          </w:rPr>
          <w:t>Tabla 1. Innovation Rank</w:t>
        </w:r>
        <w:r w:rsidR="004B59F0">
          <w:rPr>
            <w:noProof/>
            <w:webHidden/>
          </w:rPr>
          <w:tab/>
        </w:r>
        <w:r w:rsidR="004B59F0">
          <w:rPr>
            <w:noProof/>
            <w:webHidden/>
          </w:rPr>
          <w:fldChar w:fldCharType="begin"/>
        </w:r>
        <w:r w:rsidR="004B59F0">
          <w:rPr>
            <w:noProof/>
            <w:webHidden/>
          </w:rPr>
          <w:instrText xml:space="preserve"> PAGEREF _Toc18914244 \h </w:instrText>
        </w:r>
        <w:r w:rsidR="004B59F0">
          <w:rPr>
            <w:noProof/>
            <w:webHidden/>
          </w:rPr>
        </w:r>
        <w:r w:rsidR="004B59F0">
          <w:rPr>
            <w:noProof/>
            <w:webHidden/>
          </w:rPr>
          <w:fldChar w:fldCharType="separate"/>
        </w:r>
        <w:r w:rsidR="00F7611B">
          <w:rPr>
            <w:noProof/>
            <w:webHidden/>
          </w:rPr>
          <w:t>7</w:t>
        </w:r>
        <w:r w:rsidR="004B59F0">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45" w:history="1">
        <w:r w:rsidRPr="00892385">
          <w:rPr>
            <w:rStyle w:val="Hipervnculo"/>
            <w:rFonts w:cs="Times New Roman"/>
            <w:noProof/>
          </w:rPr>
          <w:t>Tabla 2. Societal Rank</w:t>
        </w:r>
        <w:r>
          <w:rPr>
            <w:noProof/>
            <w:webHidden/>
          </w:rPr>
          <w:tab/>
        </w:r>
        <w:r>
          <w:rPr>
            <w:noProof/>
            <w:webHidden/>
          </w:rPr>
          <w:fldChar w:fldCharType="begin"/>
        </w:r>
        <w:r>
          <w:rPr>
            <w:noProof/>
            <w:webHidden/>
          </w:rPr>
          <w:instrText xml:space="preserve"> PAGEREF _Toc18914245 \h </w:instrText>
        </w:r>
        <w:r>
          <w:rPr>
            <w:noProof/>
            <w:webHidden/>
          </w:rPr>
        </w:r>
        <w:r>
          <w:rPr>
            <w:noProof/>
            <w:webHidden/>
          </w:rPr>
          <w:fldChar w:fldCharType="separate"/>
        </w:r>
        <w:r w:rsidR="00F7611B">
          <w:rPr>
            <w:noProof/>
            <w:webHidden/>
          </w:rPr>
          <w:t>7</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46" w:history="1">
        <w:r w:rsidRPr="00892385">
          <w:rPr>
            <w:rStyle w:val="Hipervnculo"/>
            <w:noProof/>
          </w:rPr>
          <w:t>Tabla 3. Salud y bienestar</w:t>
        </w:r>
        <w:r>
          <w:rPr>
            <w:noProof/>
            <w:webHidden/>
          </w:rPr>
          <w:tab/>
        </w:r>
        <w:r>
          <w:rPr>
            <w:noProof/>
            <w:webHidden/>
          </w:rPr>
          <w:fldChar w:fldCharType="begin"/>
        </w:r>
        <w:r>
          <w:rPr>
            <w:noProof/>
            <w:webHidden/>
          </w:rPr>
          <w:instrText xml:space="preserve"> PAGEREF _Toc18914246 \h </w:instrText>
        </w:r>
        <w:r>
          <w:rPr>
            <w:noProof/>
            <w:webHidden/>
          </w:rPr>
        </w:r>
        <w:r>
          <w:rPr>
            <w:noProof/>
            <w:webHidden/>
          </w:rPr>
          <w:fldChar w:fldCharType="separate"/>
        </w:r>
        <w:r w:rsidR="00F7611B">
          <w:rPr>
            <w:noProof/>
            <w:webHidden/>
          </w:rPr>
          <w:t>11</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47" w:history="1">
        <w:r w:rsidRPr="00892385">
          <w:rPr>
            <w:rStyle w:val="Hipervnculo"/>
            <w:noProof/>
          </w:rPr>
          <w:t>Tabla 4. Educación de calidad</w:t>
        </w:r>
        <w:r>
          <w:rPr>
            <w:noProof/>
            <w:webHidden/>
          </w:rPr>
          <w:tab/>
        </w:r>
        <w:r>
          <w:rPr>
            <w:noProof/>
            <w:webHidden/>
          </w:rPr>
          <w:fldChar w:fldCharType="begin"/>
        </w:r>
        <w:r>
          <w:rPr>
            <w:noProof/>
            <w:webHidden/>
          </w:rPr>
          <w:instrText xml:space="preserve"> PAGEREF _Toc18914247 \h </w:instrText>
        </w:r>
        <w:r>
          <w:rPr>
            <w:noProof/>
            <w:webHidden/>
          </w:rPr>
        </w:r>
        <w:r>
          <w:rPr>
            <w:noProof/>
            <w:webHidden/>
          </w:rPr>
          <w:fldChar w:fldCharType="separate"/>
        </w:r>
        <w:r w:rsidR="00F7611B">
          <w:rPr>
            <w:noProof/>
            <w:webHidden/>
          </w:rPr>
          <w:t>12</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48" w:history="1">
        <w:r w:rsidRPr="00892385">
          <w:rPr>
            <w:rStyle w:val="Hipervnculo"/>
            <w:noProof/>
          </w:rPr>
          <w:t>Tabla 5. Equidad de género</w:t>
        </w:r>
        <w:r>
          <w:rPr>
            <w:noProof/>
            <w:webHidden/>
          </w:rPr>
          <w:tab/>
        </w:r>
        <w:r>
          <w:rPr>
            <w:noProof/>
            <w:webHidden/>
          </w:rPr>
          <w:fldChar w:fldCharType="begin"/>
        </w:r>
        <w:r>
          <w:rPr>
            <w:noProof/>
            <w:webHidden/>
          </w:rPr>
          <w:instrText xml:space="preserve"> PAGEREF _Toc18914248 \h </w:instrText>
        </w:r>
        <w:r>
          <w:rPr>
            <w:noProof/>
            <w:webHidden/>
          </w:rPr>
        </w:r>
        <w:r>
          <w:rPr>
            <w:noProof/>
            <w:webHidden/>
          </w:rPr>
          <w:fldChar w:fldCharType="separate"/>
        </w:r>
        <w:r w:rsidR="00F7611B">
          <w:rPr>
            <w:noProof/>
            <w:webHidden/>
          </w:rPr>
          <w:t>12</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49" w:history="1">
        <w:r w:rsidRPr="00892385">
          <w:rPr>
            <w:rStyle w:val="Hipervnculo"/>
            <w:noProof/>
          </w:rPr>
          <w:t>Tabla 6. Reducción de las desigualdades</w:t>
        </w:r>
        <w:r>
          <w:rPr>
            <w:noProof/>
            <w:webHidden/>
          </w:rPr>
          <w:tab/>
        </w:r>
        <w:r>
          <w:rPr>
            <w:noProof/>
            <w:webHidden/>
          </w:rPr>
          <w:fldChar w:fldCharType="begin"/>
        </w:r>
        <w:r>
          <w:rPr>
            <w:noProof/>
            <w:webHidden/>
          </w:rPr>
          <w:instrText xml:space="preserve"> PAGEREF _Toc18914249 \h </w:instrText>
        </w:r>
        <w:r>
          <w:rPr>
            <w:noProof/>
            <w:webHidden/>
          </w:rPr>
        </w:r>
        <w:r>
          <w:rPr>
            <w:noProof/>
            <w:webHidden/>
          </w:rPr>
          <w:fldChar w:fldCharType="separate"/>
        </w:r>
        <w:r w:rsidR="00F7611B">
          <w:rPr>
            <w:noProof/>
            <w:webHidden/>
          </w:rPr>
          <w:t>13</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0" w:history="1">
        <w:r w:rsidRPr="00892385">
          <w:rPr>
            <w:rStyle w:val="Hipervnculo"/>
            <w:noProof/>
          </w:rPr>
          <w:t>Tabla 7. Paz, justicia e instituciones fuertes</w:t>
        </w:r>
        <w:r>
          <w:rPr>
            <w:noProof/>
            <w:webHidden/>
          </w:rPr>
          <w:tab/>
        </w:r>
        <w:r>
          <w:rPr>
            <w:noProof/>
            <w:webHidden/>
          </w:rPr>
          <w:fldChar w:fldCharType="begin"/>
        </w:r>
        <w:r>
          <w:rPr>
            <w:noProof/>
            <w:webHidden/>
          </w:rPr>
          <w:instrText xml:space="preserve"> PAGEREF _Toc18914250 \h </w:instrText>
        </w:r>
        <w:r>
          <w:rPr>
            <w:noProof/>
            <w:webHidden/>
          </w:rPr>
        </w:r>
        <w:r>
          <w:rPr>
            <w:noProof/>
            <w:webHidden/>
          </w:rPr>
          <w:fldChar w:fldCharType="separate"/>
        </w:r>
        <w:r w:rsidR="00F7611B">
          <w:rPr>
            <w:noProof/>
            <w:webHidden/>
          </w:rPr>
          <w:t>13</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1" w:history="1">
        <w:r w:rsidRPr="00892385">
          <w:rPr>
            <w:rStyle w:val="Hipervnculo"/>
            <w:noProof/>
          </w:rPr>
          <w:t>Tabla 8. Indicadores de colaboración</w:t>
        </w:r>
        <w:r>
          <w:rPr>
            <w:noProof/>
            <w:webHidden/>
          </w:rPr>
          <w:tab/>
        </w:r>
        <w:r>
          <w:rPr>
            <w:noProof/>
            <w:webHidden/>
          </w:rPr>
          <w:fldChar w:fldCharType="begin"/>
        </w:r>
        <w:r>
          <w:rPr>
            <w:noProof/>
            <w:webHidden/>
          </w:rPr>
          <w:instrText xml:space="preserve"> PAGEREF _Toc18914251 \h </w:instrText>
        </w:r>
        <w:r>
          <w:rPr>
            <w:noProof/>
            <w:webHidden/>
          </w:rPr>
        </w:r>
        <w:r>
          <w:rPr>
            <w:noProof/>
            <w:webHidden/>
          </w:rPr>
          <w:fldChar w:fldCharType="separate"/>
        </w:r>
        <w:r w:rsidR="00F7611B">
          <w:rPr>
            <w:noProof/>
            <w:webHidden/>
          </w:rPr>
          <w:t>15</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2" w:history="1">
        <w:r w:rsidRPr="00892385">
          <w:rPr>
            <w:rStyle w:val="Hipervnculo"/>
            <w:noProof/>
          </w:rPr>
          <w:t>Tabla 9. Proyectos de extensión</w:t>
        </w:r>
        <w:r>
          <w:rPr>
            <w:noProof/>
            <w:webHidden/>
          </w:rPr>
          <w:tab/>
        </w:r>
        <w:r>
          <w:rPr>
            <w:noProof/>
            <w:webHidden/>
          </w:rPr>
          <w:fldChar w:fldCharType="begin"/>
        </w:r>
        <w:r>
          <w:rPr>
            <w:noProof/>
            <w:webHidden/>
          </w:rPr>
          <w:instrText xml:space="preserve"> PAGEREF _Toc18914252 \h </w:instrText>
        </w:r>
        <w:r>
          <w:rPr>
            <w:noProof/>
            <w:webHidden/>
          </w:rPr>
        </w:r>
        <w:r>
          <w:rPr>
            <w:noProof/>
            <w:webHidden/>
          </w:rPr>
          <w:fldChar w:fldCharType="separate"/>
        </w:r>
        <w:r w:rsidR="00F7611B">
          <w:rPr>
            <w:noProof/>
            <w:webHidden/>
          </w:rPr>
          <w:t>17</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3" w:history="1">
        <w:r w:rsidRPr="00892385">
          <w:rPr>
            <w:rStyle w:val="Hipervnculo"/>
            <w:noProof/>
          </w:rPr>
          <w:t>Tabla 10. Proyectos con participación externa</w:t>
        </w:r>
        <w:r>
          <w:rPr>
            <w:noProof/>
            <w:webHidden/>
          </w:rPr>
          <w:tab/>
        </w:r>
        <w:r>
          <w:rPr>
            <w:noProof/>
            <w:webHidden/>
          </w:rPr>
          <w:fldChar w:fldCharType="begin"/>
        </w:r>
        <w:r>
          <w:rPr>
            <w:noProof/>
            <w:webHidden/>
          </w:rPr>
          <w:instrText xml:space="preserve"> PAGEREF _Toc18914253 \h </w:instrText>
        </w:r>
        <w:r>
          <w:rPr>
            <w:noProof/>
            <w:webHidden/>
          </w:rPr>
        </w:r>
        <w:r>
          <w:rPr>
            <w:noProof/>
            <w:webHidden/>
          </w:rPr>
          <w:fldChar w:fldCharType="separate"/>
        </w:r>
        <w:r w:rsidR="00F7611B">
          <w:rPr>
            <w:noProof/>
            <w:webHidden/>
          </w:rPr>
          <w:t>18</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4" w:history="1">
        <w:r w:rsidRPr="00892385">
          <w:rPr>
            <w:rStyle w:val="Hipervnculo"/>
            <w:noProof/>
          </w:rPr>
          <w:t>Tabla 11. Proyectos articulados con prácticas académicas por facultades - Registrados en la Vicerrectoría de Proyección</w:t>
        </w:r>
        <w:r>
          <w:rPr>
            <w:noProof/>
            <w:webHidden/>
          </w:rPr>
          <w:tab/>
        </w:r>
        <w:r>
          <w:rPr>
            <w:noProof/>
            <w:webHidden/>
          </w:rPr>
          <w:fldChar w:fldCharType="begin"/>
        </w:r>
        <w:r>
          <w:rPr>
            <w:noProof/>
            <w:webHidden/>
          </w:rPr>
          <w:instrText xml:space="preserve"> PAGEREF _Toc18914254 \h </w:instrText>
        </w:r>
        <w:r>
          <w:rPr>
            <w:noProof/>
            <w:webHidden/>
          </w:rPr>
        </w:r>
        <w:r>
          <w:rPr>
            <w:noProof/>
            <w:webHidden/>
          </w:rPr>
          <w:fldChar w:fldCharType="separate"/>
        </w:r>
        <w:r w:rsidR="00F7611B">
          <w:rPr>
            <w:noProof/>
            <w:webHidden/>
          </w:rPr>
          <w:t>30</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5" w:history="1">
        <w:r w:rsidRPr="00892385">
          <w:rPr>
            <w:rStyle w:val="Hipervnculo"/>
            <w:i/>
            <w:iCs/>
            <w:noProof/>
          </w:rPr>
          <w:t>Tabla 14. Partipación en ferias de Universidades</w:t>
        </w:r>
        <w:r>
          <w:rPr>
            <w:noProof/>
            <w:webHidden/>
          </w:rPr>
          <w:tab/>
        </w:r>
        <w:r>
          <w:rPr>
            <w:noProof/>
            <w:webHidden/>
          </w:rPr>
          <w:fldChar w:fldCharType="begin"/>
        </w:r>
        <w:r>
          <w:rPr>
            <w:noProof/>
            <w:webHidden/>
          </w:rPr>
          <w:instrText xml:space="preserve"> PAGEREF _Toc18914255 \h </w:instrText>
        </w:r>
        <w:r>
          <w:rPr>
            <w:noProof/>
            <w:webHidden/>
          </w:rPr>
        </w:r>
        <w:r>
          <w:rPr>
            <w:noProof/>
            <w:webHidden/>
          </w:rPr>
          <w:fldChar w:fldCharType="separate"/>
        </w:r>
        <w:r w:rsidR="00F7611B">
          <w:rPr>
            <w:noProof/>
            <w:webHidden/>
          </w:rPr>
          <w:t>32</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6" w:history="1">
        <w:r w:rsidRPr="00892385">
          <w:rPr>
            <w:rStyle w:val="Hipervnculo"/>
            <w:noProof/>
          </w:rPr>
          <w:t>Tabla 13. Participación y trabajo en redes de emprendimiento</w:t>
        </w:r>
        <w:r>
          <w:rPr>
            <w:noProof/>
            <w:webHidden/>
          </w:rPr>
          <w:tab/>
        </w:r>
        <w:r>
          <w:rPr>
            <w:noProof/>
            <w:webHidden/>
          </w:rPr>
          <w:fldChar w:fldCharType="begin"/>
        </w:r>
        <w:r>
          <w:rPr>
            <w:noProof/>
            <w:webHidden/>
          </w:rPr>
          <w:instrText xml:space="preserve"> PAGEREF _Toc18914256 \h </w:instrText>
        </w:r>
        <w:r>
          <w:rPr>
            <w:noProof/>
            <w:webHidden/>
          </w:rPr>
        </w:r>
        <w:r>
          <w:rPr>
            <w:noProof/>
            <w:webHidden/>
          </w:rPr>
          <w:fldChar w:fldCharType="separate"/>
        </w:r>
        <w:r w:rsidR="00F7611B">
          <w:rPr>
            <w:noProof/>
            <w:webHidden/>
          </w:rPr>
          <w:t>32</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7" w:history="1">
        <w:r w:rsidRPr="00892385">
          <w:rPr>
            <w:rStyle w:val="Hipervnculo"/>
            <w:i/>
            <w:iCs/>
            <w:noProof/>
          </w:rPr>
          <w:t>Tabla 15. Ingreso público visitante al Centro de Museos</w:t>
        </w:r>
        <w:r>
          <w:rPr>
            <w:noProof/>
            <w:webHidden/>
          </w:rPr>
          <w:tab/>
        </w:r>
        <w:r>
          <w:rPr>
            <w:noProof/>
            <w:webHidden/>
          </w:rPr>
          <w:fldChar w:fldCharType="begin"/>
        </w:r>
        <w:r>
          <w:rPr>
            <w:noProof/>
            <w:webHidden/>
          </w:rPr>
          <w:instrText xml:space="preserve"> PAGEREF _Toc18914257 \h </w:instrText>
        </w:r>
        <w:r>
          <w:rPr>
            <w:noProof/>
            <w:webHidden/>
          </w:rPr>
        </w:r>
        <w:r>
          <w:rPr>
            <w:noProof/>
            <w:webHidden/>
          </w:rPr>
          <w:fldChar w:fldCharType="separate"/>
        </w:r>
        <w:r w:rsidR="00F7611B">
          <w:rPr>
            <w:noProof/>
            <w:webHidden/>
          </w:rPr>
          <w:t>36</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8" w:history="1">
        <w:r w:rsidRPr="00892385">
          <w:rPr>
            <w:rStyle w:val="Hipervnculo"/>
            <w:i/>
            <w:iCs/>
            <w:noProof/>
          </w:rPr>
          <w:t>Tabla 16. Exposiciones realizadas</w:t>
        </w:r>
        <w:r>
          <w:rPr>
            <w:noProof/>
            <w:webHidden/>
          </w:rPr>
          <w:tab/>
        </w:r>
        <w:r>
          <w:rPr>
            <w:noProof/>
            <w:webHidden/>
          </w:rPr>
          <w:fldChar w:fldCharType="begin"/>
        </w:r>
        <w:r>
          <w:rPr>
            <w:noProof/>
            <w:webHidden/>
          </w:rPr>
          <w:instrText xml:space="preserve"> PAGEREF _Toc18914258 \h </w:instrText>
        </w:r>
        <w:r>
          <w:rPr>
            <w:noProof/>
            <w:webHidden/>
          </w:rPr>
        </w:r>
        <w:r>
          <w:rPr>
            <w:noProof/>
            <w:webHidden/>
          </w:rPr>
          <w:fldChar w:fldCharType="separate"/>
        </w:r>
        <w:r w:rsidR="00F7611B">
          <w:rPr>
            <w:noProof/>
            <w:webHidden/>
          </w:rPr>
          <w:t>36</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59" w:history="1">
        <w:r w:rsidRPr="00892385">
          <w:rPr>
            <w:rStyle w:val="Hipervnculo"/>
            <w:i/>
            <w:iCs/>
            <w:noProof/>
          </w:rPr>
          <w:t>Tabla 17. Producción editorial (líneas y colecciones)</w:t>
        </w:r>
        <w:r>
          <w:rPr>
            <w:noProof/>
            <w:webHidden/>
          </w:rPr>
          <w:tab/>
        </w:r>
        <w:r>
          <w:rPr>
            <w:noProof/>
            <w:webHidden/>
          </w:rPr>
          <w:fldChar w:fldCharType="begin"/>
        </w:r>
        <w:r>
          <w:rPr>
            <w:noProof/>
            <w:webHidden/>
          </w:rPr>
          <w:instrText xml:space="preserve"> PAGEREF _Toc18914259 \h </w:instrText>
        </w:r>
        <w:r>
          <w:rPr>
            <w:noProof/>
            <w:webHidden/>
          </w:rPr>
        </w:r>
        <w:r>
          <w:rPr>
            <w:noProof/>
            <w:webHidden/>
          </w:rPr>
          <w:fldChar w:fldCharType="separate"/>
        </w:r>
        <w:r w:rsidR="00F7611B">
          <w:rPr>
            <w:noProof/>
            <w:webHidden/>
          </w:rPr>
          <w:t>37</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60" w:history="1">
        <w:r w:rsidRPr="00892385">
          <w:rPr>
            <w:rStyle w:val="Hipervnculo"/>
            <w:i/>
            <w:iCs/>
            <w:noProof/>
          </w:rPr>
          <w:t>Tabla 18. Impacto y patrón de crecimiento Feria del Libro de Manizales</w:t>
        </w:r>
        <w:r>
          <w:rPr>
            <w:noProof/>
            <w:webHidden/>
          </w:rPr>
          <w:tab/>
        </w:r>
        <w:r>
          <w:rPr>
            <w:noProof/>
            <w:webHidden/>
          </w:rPr>
          <w:fldChar w:fldCharType="begin"/>
        </w:r>
        <w:r>
          <w:rPr>
            <w:noProof/>
            <w:webHidden/>
          </w:rPr>
          <w:instrText xml:space="preserve"> PAGEREF _Toc18914260 \h </w:instrText>
        </w:r>
        <w:r>
          <w:rPr>
            <w:noProof/>
            <w:webHidden/>
          </w:rPr>
        </w:r>
        <w:r>
          <w:rPr>
            <w:noProof/>
            <w:webHidden/>
          </w:rPr>
          <w:fldChar w:fldCharType="separate"/>
        </w:r>
        <w:r w:rsidR="00F7611B">
          <w:rPr>
            <w:noProof/>
            <w:webHidden/>
          </w:rPr>
          <w:t>37</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61" w:history="1">
        <w:r w:rsidRPr="00892385">
          <w:rPr>
            <w:rStyle w:val="Hipervnculo"/>
            <w:noProof/>
          </w:rPr>
          <w:t>Tabla 21. Percepción de servicios de Proyección</w:t>
        </w:r>
        <w:r>
          <w:rPr>
            <w:noProof/>
            <w:webHidden/>
          </w:rPr>
          <w:tab/>
        </w:r>
        <w:r>
          <w:rPr>
            <w:noProof/>
            <w:webHidden/>
          </w:rPr>
          <w:fldChar w:fldCharType="begin"/>
        </w:r>
        <w:r>
          <w:rPr>
            <w:noProof/>
            <w:webHidden/>
          </w:rPr>
          <w:instrText xml:space="preserve"> PAGEREF _Toc18914261 \h </w:instrText>
        </w:r>
        <w:r>
          <w:rPr>
            <w:noProof/>
            <w:webHidden/>
          </w:rPr>
        </w:r>
        <w:r>
          <w:rPr>
            <w:noProof/>
            <w:webHidden/>
          </w:rPr>
          <w:fldChar w:fldCharType="separate"/>
        </w:r>
        <w:r w:rsidR="00F7611B">
          <w:rPr>
            <w:noProof/>
            <w:webHidden/>
          </w:rPr>
          <w:t>38</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62" w:history="1">
        <w:r w:rsidRPr="00892385">
          <w:rPr>
            <w:rStyle w:val="Hipervnculo"/>
            <w:rFonts w:cs="Times New Roman"/>
            <w:i/>
            <w:iCs/>
            <w:noProof/>
          </w:rPr>
          <w:t>Tabla 22. Codificación actividades y actores consultados</w:t>
        </w:r>
        <w:r>
          <w:rPr>
            <w:noProof/>
            <w:webHidden/>
          </w:rPr>
          <w:tab/>
        </w:r>
        <w:r>
          <w:rPr>
            <w:noProof/>
            <w:webHidden/>
          </w:rPr>
          <w:fldChar w:fldCharType="begin"/>
        </w:r>
        <w:r>
          <w:rPr>
            <w:noProof/>
            <w:webHidden/>
          </w:rPr>
          <w:instrText xml:space="preserve"> PAGEREF _Toc18914262 \h </w:instrText>
        </w:r>
        <w:r>
          <w:rPr>
            <w:noProof/>
            <w:webHidden/>
          </w:rPr>
        </w:r>
        <w:r>
          <w:rPr>
            <w:noProof/>
            <w:webHidden/>
          </w:rPr>
          <w:fldChar w:fldCharType="separate"/>
        </w:r>
        <w:r w:rsidR="00F7611B">
          <w:rPr>
            <w:noProof/>
            <w:webHidden/>
          </w:rPr>
          <w:t>43</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63" w:history="1">
        <w:r w:rsidRPr="00892385">
          <w:rPr>
            <w:rStyle w:val="Hipervnculo"/>
            <w:rFonts w:cs="Times New Roman"/>
            <w:noProof/>
          </w:rPr>
          <w:t>Tabla 23. Codificación</w:t>
        </w:r>
        <w:r>
          <w:rPr>
            <w:noProof/>
            <w:webHidden/>
          </w:rPr>
          <w:tab/>
        </w:r>
        <w:r>
          <w:rPr>
            <w:noProof/>
            <w:webHidden/>
          </w:rPr>
          <w:fldChar w:fldCharType="begin"/>
        </w:r>
        <w:r>
          <w:rPr>
            <w:noProof/>
            <w:webHidden/>
          </w:rPr>
          <w:instrText xml:space="preserve"> PAGEREF _Toc18914263 \h </w:instrText>
        </w:r>
        <w:r>
          <w:rPr>
            <w:noProof/>
            <w:webHidden/>
          </w:rPr>
        </w:r>
        <w:r>
          <w:rPr>
            <w:noProof/>
            <w:webHidden/>
          </w:rPr>
          <w:fldChar w:fldCharType="separate"/>
        </w:r>
        <w:r w:rsidR="00F7611B">
          <w:rPr>
            <w:noProof/>
            <w:webHidden/>
          </w:rPr>
          <w:t>44</w:t>
        </w:r>
        <w:r>
          <w:rPr>
            <w:noProof/>
            <w:webHidden/>
          </w:rPr>
          <w:fldChar w:fldCharType="end"/>
        </w:r>
      </w:hyperlink>
    </w:p>
    <w:p w:rsidR="00DC00B5" w:rsidRDefault="006975DA" w:rsidP="004B59F0">
      <w:pPr>
        <w:spacing w:line="360" w:lineRule="auto"/>
        <w:rPr>
          <w:rFonts w:cs="Times New Roman"/>
          <w:lang w:val="es-ES"/>
        </w:rPr>
      </w:pPr>
      <w:r w:rsidRPr="007B0818">
        <w:rPr>
          <w:rFonts w:cs="Times New Roman"/>
          <w:lang w:val="es-ES"/>
        </w:rPr>
        <w:fldChar w:fldCharType="end"/>
      </w:r>
    </w:p>
    <w:p w:rsidR="004B59F0" w:rsidRDefault="00271616" w:rsidP="004B59F0">
      <w:pPr>
        <w:spacing w:line="360" w:lineRule="auto"/>
        <w:rPr>
          <w:noProof/>
        </w:rPr>
      </w:pPr>
      <w:r w:rsidRPr="00271616">
        <w:rPr>
          <w:rFonts w:cs="Times New Roman"/>
          <w:i/>
          <w:color w:val="000000" w:themeColor="text1"/>
          <w:sz w:val="32"/>
          <w:szCs w:val="32"/>
        </w:rPr>
        <w:t>Figur</w:t>
      </w:r>
      <w:r w:rsidR="00B77E96">
        <w:rPr>
          <w:rFonts w:cs="Times New Roman"/>
          <w:i/>
          <w:color w:val="000000" w:themeColor="text1"/>
          <w:sz w:val="32"/>
          <w:szCs w:val="32"/>
        </w:rPr>
        <w:t>as</w:t>
      </w:r>
      <w:r w:rsidR="00B1757A">
        <w:rPr>
          <w:rFonts w:cs="Times New Roman"/>
        </w:rPr>
        <w:fldChar w:fldCharType="begin"/>
      </w:r>
      <w:r w:rsidR="00B1757A">
        <w:rPr>
          <w:rFonts w:cs="Times New Roman"/>
        </w:rPr>
        <w:instrText xml:space="preserve"> TOC \h \z \c "Figura" </w:instrText>
      </w:r>
      <w:r w:rsidR="00B1757A">
        <w:rPr>
          <w:rFonts w:cs="Times New Roman"/>
        </w:rPr>
        <w:fldChar w:fldCharType="separate"/>
      </w:r>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68" w:history="1">
        <w:r w:rsidRPr="00D6710E">
          <w:rPr>
            <w:rStyle w:val="Hipervnculo"/>
            <w:rFonts w:cs="Times New Roman"/>
            <w:noProof/>
          </w:rPr>
          <w:t>Figura 1. Ranking Societal</w:t>
        </w:r>
        <w:r>
          <w:rPr>
            <w:noProof/>
            <w:webHidden/>
          </w:rPr>
          <w:tab/>
        </w:r>
        <w:r>
          <w:rPr>
            <w:noProof/>
            <w:webHidden/>
          </w:rPr>
          <w:fldChar w:fldCharType="begin"/>
        </w:r>
        <w:r>
          <w:rPr>
            <w:noProof/>
            <w:webHidden/>
          </w:rPr>
          <w:instrText xml:space="preserve"> PAGEREF _Toc18914268 \h </w:instrText>
        </w:r>
        <w:r>
          <w:rPr>
            <w:noProof/>
            <w:webHidden/>
          </w:rPr>
        </w:r>
        <w:r>
          <w:rPr>
            <w:noProof/>
            <w:webHidden/>
          </w:rPr>
          <w:fldChar w:fldCharType="separate"/>
        </w:r>
        <w:r w:rsidR="00F7611B">
          <w:rPr>
            <w:noProof/>
            <w:webHidden/>
          </w:rPr>
          <w:t>8</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69" w:history="1">
        <w:r w:rsidRPr="00D6710E">
          <w:rPr>
            <w:rStyle w:val="Hipervnculo"/>
            <w:rFonts w:cs="Times New Roman"/>
            <w:noProof/>
          </w:rPr>
          <w:t>Figura 2. Innovation Rank</w:t>
        </w:r>
        <w:r>
          <w:rPr>
            <w:noProof/>
            <w:webHidden/>
          </w:rPr>
          <w:tab/>
        </w:r>
        <w:r>
          <w:rPr>
            <w:noProof/>
            <w:webHidden/>
          </w:rPr>
          <w:fldChar w:fldCharType="begin"/>
        </w:r>
        <w:r>
          <w:rPr>
            <w:noProof/>
            <w:webHidden/>
          </w:rPr>
          <w:instrText xml:space="preserve"> PAGEREF _Toc18914269 \h </w:instrText>
        </w:r>
        <w:r>
          <w:rPr>
            <w:noProof/>
            <w:webHidden/>
          </w:rPr>
        </w:r>
        <w:r>
          <w:rPr>
            <w:noProof/>
            <w:webHidden/>
          </w:rPr>
          <w:fldChar w:fldCharType="separate"/>
        </w:r>
        <w:r w:rsidR="00F7611B">
          <w:rPr>
            <w:noProof/>
            <w:webHidden/>
          </w:rPr>
          <w:t>8</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0" w:history="1">
        <w:r w:rsidRPr="00D6710E">
          <w:rPr>
            <w:rStyle w:val="Hipervnculo"/>
            <w:rFonts w:cs="Times New Roman"/>
            <w:noProof/>
          </w:rPr>
          <w:t>Figura 3. Societal Rank</w:t>
        </w:r>
        <w:r>
          <w:rPr>
            <w:noProof/>
            <w:webHidden/>
          </w:rPr>
          <w:tab/>
        </w:r>
        <w:r>
          <w:rPr>
            <w:noProof/>
            <w:webHidden/>
          </w:rPr>
          <w:fldChar w:fldCharType="begin"/>
        </w:r>
        <w:r>
          <w:rPr>
            <w:noProof/>
            <w:webHidden/>
          </w:rPr>
          <w:instrText xml:space="preserve"> PAGEREF _Toc18914270 \h </w:instrText>
        </w:r>
        <w:r>
          <w:rPr>
            <w:noProof/>
            <w:webHidden/>
          </w:rPr>
        </w:r>
        <w:r>
          <w:rPr>
            <w:noProof/>
            <w:webHidden/>
          </w:rPr>
          <w:fldChar w:fldCharType="separate"/>
        </w:r>
        <w:r w:rsidR="00F7611B">
          <w:rPr>
            <w:noProof/>
            <w:webHidden/>
          </w:rPr>
          <w:t>9</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1" w:history="1">
        <w:r w:rsidRPr="00D6710E">
          <w:rPr>
            <w:rStyle w:val="Hipervnculo"/>
            <w:noProof/>
          </w:rPr>
          <w:t>Figura 4. Número de proyectos de educación continuada por Facultades</w:t>
        </w:r>
        <w:r>
          <w:rPr>
            <w:noProof/>
            <w:webHidden/>
          </w:rPr>
          <w:tab/>
        </w:r>
        <w:r>
          <w:rPr>
            <w:noProof/>
            <w:webHidden/>
          </w:rPr>
          <w:fldChar w:fldCharType="begin"/>
        </w:r>
        <w:r>
          <w:rPr>
            <w:noProof/>
            <w:webHidden/>
          </w:rPr>
          <w:instrText xml:space="preserve"> PAGEREF _Toc18914271 \h </w:instrText>
        </w:r>
        <w:r>
          <w:rPr>
            <w:noProof/>
            <w:webHidden/>
          </w:rPr>
        </w:r>
        <w:r>
          <w:rPr>
            <w:noProof/>
            <w:webHidden/>
          </w:rPr>
          <w:fldChar w:fldCharType="separate"/>
        </w:r>
        <w:r w:rsidR="00F7611B">
          <w:rPr>
            <w:noProof/>
            <w:webHidden/>
          </w:rPr>
          <w:t>19</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2" w:history="1">
        <w:r w:rsidRPr="00D6710E">
          <w:rPr>
            <w:rStyle w:val="Hipervnculo"/>
            <w:noProof/>
          </w:rPr>
          <w:t> Figura 5. Porcentaje de participación en ejecución de proyectos de Educación Continuada por Facultad</w:t>
        </w:r>
        <w:r>
          <w:rPr>
            <w:noProof/>
            <w:webHidden/>
          </w:rPr>
          <w:tab/>
        </w:r>
        <w:r>
          <w:rPr>
            <w:noProof/>
            <w:webHidden/>
          </w:rPr>
          <w:fldChar w:fldCharType="begin"/>
        </w:r>
        <w:r>
          <w:rPr>
            <w:noProof/>
            <w:webHidden/>
          </w:rPr>
          <w:instrText xml:space="preserve"> PAGEREF _Toc18914272 \h </w:instrText>
        </w:r>
        <w:r>
          <w:rPr>
            <w:noProof/>
            <w:webHidden/>
          </w:rPr>
        </w:r>
        <w:r>
          <w:rPr>
            <w:noProof/>
            <w:webHidden/>
          </w:rPr>
          <w:fldChar w:fldCharType="separate"/>
        </w:r>
        <w:r w:rsidR="00F7611B">
          <w:rPr>
            <w:noProof/>
            <w:webHidden/>
          </w:rPr>
          <w:t>20</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3" w:history="1">
        <w:r w:rsidRPr="00D6710E">
          <w:rPr>
            <w:rStyle w:val="Hipervnculo"/>
            <w:noProof/>
          </w:rPr>
          <w:t>Figura 6. Coordinación de proyectos de Educación Continuada por tipo de vinculación</w:t>
        </w:r>
        <w:r>
          <w:rPr>
            <w:noProof/>
            <w:webHidden/>
          </w:rPr>
          <w:tab/>
        </w:r>
        <w:r>
          <w:rPr>
            <w:noProof/>
            <w:webHidden/>
          </w:rPr>
          <w:fldChar w:fldCharType="begin"/>
        </w:r>
        <w:r>
          <w:rPr>
            <w:noProof/>
            <w:webHidden/>
          </w:rPr>
          <w:instrText xml:space="preserve"> PAGEREF _Toc18914273 \h </w:instrText>
        </w:r>
        <w:r>
          <w:rPr>
            <w:noProof/>
            <w:webHidden/>
          </w:rPr>
        </w:r>
        <w:r>
          <w:rPr>
            <w:noProof/>
            <w:webHidden/>
          </w:rPr>
          <w:fldChar w:fldCharType="separate"/>
        </w:r>
        <w:r w:rsidR="00F7611B">
          <w:rPr>
            <w:noProof/>
            <w:webHidden/>
          </w:rPr>
          <w:t>20</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4" w:history="1">
        <w:r w:rsidRPr="00D6710E">
          <w:rPr>
            <w:rStyle w:val="Hipervnculo"/>
            <w:noProof/>
          </w:rPr>
          <w:t>Figura 7. Coordinación de proyectos de Educación Continuada por género</w:t>
        </w:r>
        <w:r>
          <w:rPr>
            <w:noProof/>
            <w:webHidden/>
          </w:rPr>
          <w:tab/>
        </w:r>
        <w:r>
          <w:rPr>
            <w:noProof/>
            <w:webHidden/>
          </w:rPr>
          <w:fldChar w:fldCharType="begin"/>
        </w:r>
        <w:r>
          <w:rPr>
            <w:noProof/>
            <w:webHidden/>
          </w:rPr>
          <w:instrText xml:space="preserve"> PAGEREF _Toc18914274 \h </w:instrText>
        </w:r>
        <w:r>
          <w:rPr>
            <w:noProof/>
            <w:webHidden/>
          </w:rPr>
        </w:r>
        <w:r>
          <w:rPr>
            <w:noProof/>
            <w:webHidden/>
          </w:rPr>
          <w:fldChar w:fldCharType="separate"/>
        </w:r>
        <w:r w:rsidR="00F7611B">
          <w:rPr>
            <w:noProof/>
            <w:webHidden/>
          </w:rPr>
          <w:t>21</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5" w:history="1">
        <w:r w:rsidRPr="00D6710E">
          <w:rPr>
            <w:rStyle w:val="Hipervnculo"/>
            <w:noProof/>
          </w:rPr>
          <w:t>Figura 8. Tipos de proyectos de Educación Continuada por modalidad</w:t>
        </w:r>
        <w:r>
          <w:rPr>
            <w:noProof/>
            <w:webHidden/>
          </w:rPr>
          <w:tab/>
        </w:r>
        <w:r>
          <w:rPr>
            <w:noProof/>
            <w:webHidden/>
          </w:rPr>
          <w:fldChar w:fldCharType="begin"/>
        </w:r>
        <w:r>
          <w:rPr>
            <w:noProof/>
            <w:webHidden/>
          </w:rPr>
          <w:instrText xml:space="preserve"> PAGEREF _Toc18914275 \h </w:instrText>
        </w:r>
        <w:r>
          <w:rPr>
            <w:noProof/>
            <w:webHidden/>
          </w:rPr>
        </w:r>
        <w:r>
          <w:rPr>
            <w:noProof/>
            <w:webHidden/>
          </w:rPr>
          <w:fldChar w:fldCharType="separate"/>
        </w:r>
        <w:r w:rsidR="00F7611B">
          <w:rPr>
            <w:noProof/>
            <w:webHidden/>
          </w:rPr>
          <w:t>23</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6" w:history="1">
        <w:r w:rsidRPr="00D6710E">
          <w:rPr>
            <w:rStyle w:val="Hipervnculo"/>
            <w:noProof/>
          </w:rPr>
          <w:t>Figura 9. Tipos de proyectos de Educación Continuada por modalidad</w:t>
        </w:r>
        <w:r>
          <w:rPr>
            <w:noProof/>
            <w:webHidden/>
          </w:rPr>
          <w:tab/>
        </w:r>
        <w:r>
          <w:rPr>
            <w:noProof/>
            <w:webHidden/>
          </w:rPr>
          <w:fldChar w:fldCharType="begin"/>
        </w:r>
        <w:r>
          <w:rPr>
            <w:noProof/>
            <w:webHidden/>
          </w:rPr>
          <w:instrText xml:space="preserve"> PAGEREF _Toc18914276 \h </w:instrText>
        </w:r>
        <w:r>
          <w:rPr>
            <w:noProof/>
            <w:webHidden/>
          </w:rPr>
        </w:r>
        <w:r>
          <w:rPr>
            <w:noProof/>
            <w:webHidden/>
          </w:rPr>
          <w:fldChar w:fldCharType="separate"/>
        </w:r>
        <w:r w:rsidR="00F7611B">
          <w:rPr>
            <w:noProof/>
            <w:webHidden/>
          </w:rPr>
          <w:t>24</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7" w:history="1">
        <w:r w:rsidRPr="00D6710E">
          <w:rPr>
            <w:rStyle w:val="Hipervnculo"/>
            <w:noProof/>
          </w:rPr>
          <w:t>Figura 10. Lugares de realización de los proyectos de Educación Continuada</w:t>
        </w:r>
        <w:r>
          <w:rPr>
            <w:noProof/>
            <w:webHidden/>
          </w:rPr>
          <w:tab/>
        </w:r>
        <w:r>
          <w:rPr>
            <w:noProof/>
            <w:webHidden/>
          </w:rPr>
          <w:fldChar w:fldCharType="begin"/>
        </w:r>
        <w:r>
          <w:rPr>
            <w:noProof/>
            <w:webHidden/>
          </w:rPr>
          <w:instrText xml:space="preserve"> PAGEREF _Toc18914277 \h </w:instrText>
        </w:r>
        <w:r>
          <w:rPr>
            <w:noProof/>
            <w:webHidden/>
          </w:rPr>
        </w:r>
        <w:r>
          <w:rPr>
            <w:noProof/>
            <w:webHidden/>
          </w:rPr>
          <w:fldChar w:fldCharType="separate"/>
        </w:r>
        <w:r w:rsidR="00F7611B">
          <w:rPr>
            <w:noProof/>
            <w:webHidden/>
          </w:rPr>
          <w:t>25</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8" w:history="1">
        <w:r w:rsidRPr="00D6710E">
          <w:rPr>
            <w:rStyle w:val="Hipervnculo"/>
            <w:noProof/>
          </w:rPr>
          <w:t>Figura 11. Lugares de realización por tipo de proyectos de Educación Continuada</w:t>
        </w:r>
        <w:r>
          <w:rPr>
            <w:noProof/>
            <w:webHidden/>
          </w:rPr>
          <w:tab/>
        </w:r>
        <w:r>
          <w:rPr>
            <w:noProof/>
            <w:webHidden/>
          </w:rPr>
          <w:fldChar w:fldCharType="begin"/>
        </w:r>
        <w:r>
          <w:rPr>
            <w:noProof/>
            <w:webHidden/>
          </w:rPr>
          <w:instrText xml:space="preserve"> PAGEREF _Toc18914278 \h </w:instrText>
        </w:r>
        <w:r>
          <w:rPr>
            <w:noProof/>
            <w:webHidden/>
          </w:rPr>
        </w:r>
        <w:r>
          <w:rPr>
            <w:noProof/>
            <w:webHidden/>
          </w:rPr>
          <w:fldChar w:fldCharType="separate"/>
        </w:r>
        <w:r w:rsidR="00F7611B">
          <w:rPr>
            <w:noProof/>
            <w:webHidden/>
          </w:rPr>
          <w:t>25</w:t>
        </w:r>
        <w:r>
          <w:rPr>
            <w:noProof/>
            <w:webHidden/>
          </w:rPr>
          <w:fldChar w:fldCharType="end"/>
        </w:r>
      </w:hyperlink>
    </w:p>
    <w:p w:rsidR="004B59F0" w:rsidRDefault="004B59F0" w:rsidP="004B59F0">
      <w:pPr>
        <w:pStyle w:val="Tabladeilustraciones"/>
        <w:tabs>
          <w:tab w:val="right" w:leader="dot" w:pos="8828"/>
        </w:tabs>
        <w:spacing w:line="360" w:lineRule="auto"/>
        <w:rPr>
          <w:rFonts w:asciiTheme="minorHAnsi" w:eastAsiaTheme="minorEastAsia" w:hAnsiTheme="minorHAnsi"/>
          <w:noProof/>
          <w:sz w:val="22"/>
          <w:lang w:val="es-ES" w:eastAsia="es-ES"/>
        </w:rPr>
      </w:pPr>
      <w:hyperlink w:anchor="_Toc18914279" w:history="1">
        <w:r w:rsidRPr="00D6710E">
          <w:rPr>
            <w:rStyle w:val="Hipervnculo"/>
            <w:noProof/>
          </w:rPr>
          <w:t>Figura 12. Porcentaje de participación, por facultades, en Proyectos de Extensión</w:t>
        </w:r>
        <w:r>
          <w:rPr>
            <w:noProof/>
            <w:webHidden/>
          </w:rPr>
          <w:tab/>
        </w:r>
        <w:r>
          <w:rPr>
            <w:noProof/>
            <w:webHidden/>
          </w:rPr>
          <w:fldChar w:fldCharType="begin"/>
        </w:r>
        <w:r>
          <w:rPr>
            <w:noProof/>
            <w:webHidden/>
          </w:rPr>
          <w:instrText xml:space="preserve"> PAGEREF _Toc18914279 \h </w:instrText>
        </w:r>
        <w:r>
          <w:rPr>
            <w:noProof/>
            <w:webHidden/>
          </w:rPr>
        </w:r>
        <w:r>
          <w:rPr>
            <w:noProof/>
            <w:webHidden/>
          </w:rPr>
          <w:fldChar w:fldCharType="separate"/>
        </w:r>
        <w:r w:rsidR="00F7611B">
          <w:rPr>
            <w:noProof/>
            <w:webHidden/>
          </w:rPr>
          <w:t>26</w:t>
        </w:r>
        <w:r>
          <w:rPr>
            <w:noProof/>
            <w:webHidden/>
          </w:rPr>
          <w:fldChar w:fldCharType="end"/>
        </w:r>
      </w:hyperlink>
    </w:p>
    <w:p w:rsidR="00B1757A" w:rsidRDefault="00B1757A" w:rsidP="004B59F0">
      <w:pPr>
        <w:spacing w:line="360" w:lineRule="auto"/>
        <w:rPr>
          <w:rFonts w:cs="Times New Roman"/>
          <w:lang w:val="es-ES"/>
        </w:rPr>
      </w:pPr>
      <w:r>
        <w:rPr>
          <w:rFonts w:cs="Times New Roman"/>
          <w:lang w:val="es-ES"/>
        </w:rPr>
        <w:fldChar w:fldCharType="end"/>
      </w:r>
      <w:r w:rsidR="006621D0" w:rsidRPr="007B0818">
        <w:rPr>
          <w:rFonts w:cs="Times New Roman"/>
          <w:lang w:val="es-ES"/>
        </w:rPr>
        <w:br w:type="page"/>
      </w:r>
    </w:p>
    <w:p w:rsidR="002A63BD" w:rsidRPr="007B0818" w:rsidRDefault="002A63BD" w:rsidP="00831CBB">
      <w:pPr>
        <w:pStyle w:val="Ttulo1"/>
        <w:spacing w:line="360" w:lineRule="auto"/>
        <w:rPr>
          <w:rFonts w:cs="Times New Roman"/>
          <w:b w:val="0"/>
          <w:i/>
          <w:lang w:val="es-ES"/>
        </w:rPr>
      </w:pPr>
      <w:bookmarkStart w:id="0" w:name="_Toc18904273"/>
      <w:r w:rsidRPr="007B0818">
        <w:rPr>
          <w:rFonts w:cs="Times New Roman"/>
          <w:b w:val="0"/>
          <w:i/>
          <w:lang w:val="es-ES"/>
        </w:rPr>
        <w:lastRenderedPageBreak/>
        <w:t>El plan de Desarrollo Institucional 2009 – 2018</w:t>
      </w:r>
      <w:bookmarkEnd w:id="0"/>
    </w:p>
    <w:p w:rsidR="002A63BD" w:rsidRPr="007B0818" w:rsidRDefault="002A63BD" w:rsidP="00831CBB">
      <w:pPr>
        <w:spacing w:line="360" w:lineRule="auto"/>
        <w:rPr>
          <w:rFonts w:cs="Times New Roman"/>
          <w:lang w:val="es-ES"/>
        </w:rPr>
      </w:pPr>
    </w:p>
    <w:p w:rsidR="002A63BD" w:rsidRPr="007B0818" w:rsidRDefault="002A63BD" w:rsidP="00831CBB">
      <w:pPr>
        <w:spacing w:line="360" w:lineRule="auto"/>
        <w:rPr>
          <w:rFonts w:cs="Times New Roman"/>
          <w:lang w:val="es-ES"/>
        </w:rPr>
      </w:pPr>
      <w:r w:rsidRPr="007B0818">
        <w:rPr>
          <w:rFonts w:cs="Times New Roman"/>
          <w:lang w:val="es-ES"/>
        </w:rPr>
        <w:t>En el Plan de Desarrollo Institucional 2009-2018, la Universidad asumió dos retos puntuales de primera relevancia en el eje de proyección universitaria: (i) la internacionalización y (ii) la relevancia y la pertinencia social del quehacer universitario.</w:t>
      </w:r>
    </w:p>
    <w:p w:rsidR="002A63BD" w:rsidRPr="007B0818" w:rsidRDefault="002A63BD" w:rsidP="00831CBB">
      <w:pPr>
        <w:spacing w:line="360" w:lineRule="auto"/>
        <w:rPr>
          <w:rFonts w:cs="Times New Roman"/>
          <w:lang w:val="es-ES"/>
        </w:rPr>
      </w:pPr>
      <w:r w:rsidRPr="007B0818">
        <w:rPr>
          <w:rFonts w:cs="Times New Roman"/>
          <w:lang w:val="es-ES"/>
        </w:rPr>
        <w:t xml:space="preserve"> </w:t>
      </w:r>
    </w:p>
    <w:p w:rsidR="002A63BD" w:rsidRPr="007B0818" w:rsidRDefault="002A63BD" w:rsidP="00831CBB">
      <w:pPr>
        <w:spacing w:line="360" w:lineRule="auto"/>
        <w:rPr>
          <w:rFonts w:cs="Times New Roman"/>
          <w:lang w:val="es-ES"/>
        </w:rPr>
      </w:pPr>
      <w:r w:rsidRPr="007B0818">
        <w:rPr>
          <w:rFonts w:cs="Times New Roman"/>
          <w:lang w:val="es-ES"/>
        </w:rPr>
        <w:t xml:space="preserve">En relación a la internacionalización se planteaba (i) la consolidación de redes transnacionales, (ii) la co-publicación y (iii) los flujos de financiación en cooperación con otros países. </w:t>
      </w:r>
    </w:p>
    <w:p w:rsidR="002A63BD" w:rsidRPr="007B0818" w:rsidRDefault="002A63BD" w:rsidP="00831CBB">
      <w:pPr>
        <w:spacing w:line="360" w:lineRule="auto"/>
        <w:rPr>
          <w:rFonts w:cs="Times New Roman"/>
          <w:lang w:val="es-ES"/>
        </w:rPr>
      </w:pPr>
      <w:r w:rsidRPr="007B0818">
        <w:rPr>
          <w:rFonts w:cs="Times New Roman"/>
          <w:lang w:val="es-ES"/>
        </w:rPr>
        <w:t xml:space="preserve"> </w:t>
      </w:r>
    </w:p>
    <w:p w:rsidR="002A63BD" w:rsidRPr="007B0818" w:rsidRDefault="002A63BD" w:rsidP="00831CBB">
      <w:pPr>
        <w:spacing w:line="360" w:lineRule="auto"/>
        <w:rPr>
          <w:rFonts w:cs="Times New Roman"/>
          <w:lang w:val="es-ES"/>
        </w:rPr>
      </w:pPr>
      <w:r w:rsidRPr="007B0818">
        <w:rPr>
          <w:rFonts w:cs="Times New Roman"/>
          <w:lang w:val="es-ES"/>
        </w:rPr>
        <w:t xml:space="preserve">La relevancia y la pertinencia social apuntaba a (i) priorizar la atención, reflexión e intervención en problemas locales y regionales de orden social, económico, cultural y político, (ii) orientar la producción académica y de investigación a la atención de los problemas locales y regionales buscando aportar al bienestar, (iii) fortalecer los vínculos entre la Universidad, la empresa y la sociedad civil, (iv) los criterios de elección de los problemas de conocimiento deben orientarse a la respuesta de demandas reales del mundo externo a la Universidad, (v) poner la ciencias y la tecnología al servicio de las comunidades. </w:t>
      </w:r>
    </w:p>
    <w:p w:rsidR="002A63BD" w:rsidRPr="007B0818" w:rsidRDefault="002A63BD" w:rsidP="00831CBB">
      <w:pPr>
        <w:spacing w:line="360" w:lineRule="auto"/>
        <w:rPr>
          <w:rFonts w:cs="Times New Roman"/>
          <w:lang w:val="es-ES"/>
        </w:rPr>
      </w:pPr>
      <w:r w:rsidRPr="007B0818">
        <w:rPr>
          <w:rFonts w:cs="Times New Roman"/>
          <w:lang w:val="es-ES"/>
        </w:rPr>
        <w:t xml:space="preserve"> </w:t>
      </w:r>
    </w:p>
    <w:p w:rsidR="002A63BD" w:rsidRPr="007B0818" w:rsidRDefault="002A63BD" w:rsidP="00831CBB">
      <w:pPr>
        <w:spacing w:line="360" w:lineRule="auto"/>
        <w:rPr>
          <w:rFonts w:cs="Times New Roman"/>
          <w:lang w:val="es-ES"/>
        </w:rPr>
      </w:pPr>
      <w:r w:rsidRPr="007B0818">
        <w:rPr>
          <w:rFonts w:cs="Times New Roman"/>
          <w:lang w:val="es-ES"/>
        </w:rPr>
        <w:t xml:space="preserve">Es importante destacar que la proyección tiene un fuerte compromiso con la gestión tecnológica, la transferencia tecnológica y la innovación.  </w:t>
      </w:r>
    </w:p>
    <w:p w:rsidR="002A63BD" w:rsidRPr="007B0818" w:rsidRDefault="002A63BD" w:rsidP="00831CBB">
      <w:pPr>
        <w:spacing w:line="360" w:lineRule="auto"/>
        <w:rPr>
          <w:rFonts w:cs="Times New Roman"/>
          <w:lang w:val="es-ES"/>
        </w:rPr>
      </w:pPr>
      <w:r w:rsidRPr="007B0818">
        <w:rPr>
          <w:rFonts w:cs="Times New Roman"/>
          <w:lang w:val="es-ES"/>
        </w:rPr>
        <w:t xml:space="preserve"> </w:t>
      </w:r>
    </w:p>
    <w:p w:rsidR="002A63BD" w:rsidRPr="007B0818" w:rsidRDefault="002A63BD" w:rsidP="00831CBB">
      <w:pPr>
        <w:pStyle w:val="Ttulo2"/>
        <w:spacing w:line="360" w:lineRule="auto"/>
        <w:rPr>
          <w:rFonts w:cs="Times New Roman"/>
        </w:rPr>
      </w:pPr>
      <w:bookmarkStart w:id="1" w:name="_Toc18904274"/>
      <w:r w:rsidRPr="007B0818">
        <w:rPr>
          <w:rFonts w:cs="Times New Roman"/>
        </w:rPr>
        <w:t>Análisis de los rankings universitarios que consideran la proyección</w:t>
      </w:r>
      <w:bookmarkEnd w:id="1"/>
    </w:p>
    <w:p w:rsidR="002A63BD" w:rsidRPr="007B0818" w:rsidRDefault="002A63BD" w:rsidP="00831CBB">
      <w:pPr>
        <w:spacing w:line="360" w:lineRule="auto"/>
        <w:rPr>
          <w:rFonts w:cs="Times New Roman"/>
          <w:lang w:val="es-ES"/>
        </w:rPr>
      </w:pPr>
      <w:r w:rsidRPr="007B0818">
        <w:rPr>
          <w:rFonts w:cs="Times New Roman"/>
          <w:lang w:val="es-ES"/>
        </w:rPr>
        <w:t xml:space="preserve"> </w:t>
      </w:r>
    </w:p>
    <w:p w:rsidR="002A63BD" w:rsidRPr="007B0818" w:rsidRDefault="002A63BD" w:rsidP="00831CBB">
      <w:pPr>
        <w:spacing w:line="360" w:lineRule="auto"/>
        <w:rPr>
          <w:rFonts w:cs="Times New Roman"/>
          <w:lang w:val="es-ES"/>
        </w:rPr>
      </w:pPr>
      <w:r w:rsidRPr="007B0818">
        <w:rPr>
          <w:rFonts w:cs="Times New Roman"/>
          <w:lang w:val="es-ES"/>
        </w:rPr>
        <w:t>No existe una estandarización aceptada para medir la proyección universitaria. Es, de hecho, comprensible que las particularidades de las distintas sociedades y comunidades humanas haga difícil pretender una estandarización de los modos de vid</w:t>
      </w:r>
      <w:bookmarkStart w:id="2" w:name="_GoBack"/>
      <w:bookmarkEnd w:id="2"/>
      <w:r w:rsidRPr="007B0818">
        <w:rPr>
          <w:rFonts w:cs="Times New Roman"/>
          <w:lang w:val="es-ES"/>
        </w:rPr>
        <w:t xml:space="preserve">a, las culturas, las </w:t>
      </w:r>
      <w:r w:rsidRPr="007B0818">
        <w:rPr>
          <w:rFonts w:cs="Times New Roman"/>
          <w:lang w:val="es-ES"/>
        </w:rPr>
        <w:lastRenderedPageBreak/>
        <w:t>necesidades tecnológicas y las distintas interacciones que las instituciones de educación superior deben tener con su contexto. Sin embargo, existen algunas visiones de la proyección universitaria que han propuesto algunas mediciones del nivel de compromiso o cumplimiento de ciertos acuerdos y protocolos internacionales o que han enfatizado en una visión de lo que llamamos “sociedad” o “impacto societal”.</w:t>
      </w:r>
    </w:p>
    <w:p w:rsidR="002A63BD" w:rsidRPr="007B0818" w:rsidRDefault="007B0818" w:rsidP="00831CBB">
      <w:pPr>
        <w:pStyle w:val="Ttulo3"/>
        <w:spacing w:line="360" w:lineRule="auto"/>
        <w:ind w:firstLine="708"/>
        <w:rPr>
          <w:rFonts w:cs="Times New Roman"/>
          <w:lang w:val="es-ES"/>
        </w:rPr>
      </w:pPr>
      <w:bookmarkStart w:id="3" w:name="_Toc18904275"/>
      <w:r w:rsidRPr="007B0818">
        <w:rPr>
          <w:rFonts w:cs="Times New Roman"/>
          <w:lang w:val="es-ES"/>
        </w:rPr>
        <w:t>SCImago Institutions Rankings</w:t>
      </w:r>
      <w:bookmarkEnd w:id="3"/>
      <w:r w:rsidRPr="007B0818">
        <w:rPr>
          <w:rFonts w:cs="Times New Roman"/>
          <w:lang w:val="es-ES"/>
        </w:rPr>
        <w:t xml:space="preserve">  </w:t>
      </w:r>
    </w:p>
    <w:p w:rsidR="007B0818" w:rsidRPr="007B0818" w:rsidRDefault="007B0818" w:rsidP="00831CBB">
      <w:pPr>
        <w:spacing w:line="360" w:lineRule="auto"/>
        <w:rPr>
          <w:rFonts w:cs="Times New Roman"/>
          <w:lang w:val="es-ES"/>
        </w:rPr>
      </w:pPr>
    </w:p>
    <w:p w:rsidR="002A63BD" w:rsidRDefault="007B0818" w:rsidP="00831CBB">
      <w:pPr>
        <w:spacing w:line="360" w:lineRule="auto"/>
        <w:rPr>
          <w:rFonts w:cs="Times New Roman"/>
          <w:lang w:val="es-ES"/>
        </w:rPr>
      </w:pPr>
      <w:r w:rsidRPr="007B0818">
        <w:rPr>
          <w:rFonts w:cs="Times New Roman"/>
          <w:lang w:val="es-ES"/>
        </w:rPr>
        <w:t>El ranking SCI</w:t>
      </w:r>
      <w:r w:rsidR="002A63BD" w:rsidRPr="007B0818">
        <w:rPr>
          <w:rFonts w:cs="Times New Roman"/>
          <w:lang w:val="es-ES"/>
        </w:rPr>
        <w:t>mago, por ejemplo, ha centrado la idea de proyección universitaria en dos factores: la innovación y el impacto societal. El componente socie</w:t>
      </w:r>
      <w:r w:rsidRPr="007B0818">
        <w:rPr>
          <w:rFonts w:cs="Times New Roman"/>
          <w:lang w:val="es-ES"/>
        </w:rPr>
        <w:t>tal de la estandarización de SCI</w:t>
      </w:r>
      <w:r w:rsidR="002A63BD" w:rsidRPr="007B0818">
        <w:rPr>
          <w:rFonts w:cs="Times New Roman"/>
          <w:lang w:val="es-ES"/>
        </w:rPr>
        <w:t>mago se refiere más que a la sociedad en su conjunto a las “redes sociales” y a la interacción en “redes de conocimiento”, de edición académica, de producción tecnológica y de investigación. En este sentido la innovación se entiende en relación de dependencia con los procesos de patentes y el impacto registrado de las patentes en otros productos. Pa</w:t>
      </w:r>
      <w:r w:rsidRPr="007B0818">
        <w:rPr>
          <w:rFonts w:cs="Times New Roman"/>
          <w:lang w:val="es-ES"/>
        </w:rPr>
        <w:t>ra medir estas dos variables SCI</w:t>
      </w:r>
      <w:r w:rsidR="002A63BD" w:rsidRPr="007B0818">
        <w:rPr>
          <w:rFonts w:cs="Times New Roman"/>
          <w:lang w:val="es-ES"/>
        </w:rPr>
        <w:t>mago toma como referencia la Oficina de Patentes Europea, EPO por sus siglas en inglés y para medir su impacto la citaci</w:t>
      </w:r>
      <w:r w:rsidR="00435881">
        <w:rPr>
          <w:rFonts w:cs="Times New Roman"/>
          <w:lang w:val="es-ES"/>
        </w:rPr>
        <w:t>ón de estas patentes en Scopus.</w:t>
      </w:r>
    </w:p>
    <w:p w:rsidR="00435881" w:rsidRPr="007B0818" w:rsidRDefault="00435881" w:rsidP="00831CBB">
      <w:pPr>
        <w:spacing w:line="360" w:lineRule="auto"/>
        <w:rPr>
          <w:rFonts w:cs="Times New Roman"/>
          <w:lang w:val="es-ES"/>
        </w:rPr>
      </w:pPr>
    </w:p>
    <w:p w:rsidR="002A63BD" w:rsidRPr="007B0818" w:rsidRDefault="002A63BD" w:rsidP="00831CBB">
      <w:pPr>
        <w:spacing w:line="360" w:lineRule="auto"/>
        <w:rPr>
          <w:rFonts w:cs="Times New Roman"/>
          <w:lang w:val="es-ES"/>
        </w:rPr>
      </w:pPr>
      <w:r w:rsidRPr="007B0818">
        <w:rPr>
          <w:rFonts w:cs="Times New Roman"/>
          <w:lang w:val="es-ES"/>
        </w:rPr>
        <w:t>Lo que se llama “impacto societal” se centra en el análisis en las métricas alternativas registradas en redes sociales (Facebook, Instagram, Twitter) a través del PlumXmetrics y del número de documentos leídos en el gestor bibliográfico Mendeley. Además del análisis del comportamiento de los productos de investigación en las redes socia</w:t>
      </w:r>
      <w:r w:rsidR="007B0818" w:rsidRPr="007B0818">
        <w:rPr>
          <w:rFonts w:cs="Times New Roman"/>
          <w:lang w:val="es-ES"/>
        </w:rPr>
        <w:t>les, el criterio societal de SCI</w:t>
      </w:r>
      <w:r w:rsidRPr="007B0818">
        <w:rPr>
          <w:rFonts w:cs="Times New Roman"/>
          <w:lang w:val="es-ES"/>
        </w:rPr>
        <w:t>mago tiene en cuenta el alcance, posicionamiento y nivel de tráfico de lo sitios web de las instituciones de educación superior logrados a través de las analíticas de Google. Es preciso destacar, como una conclusión parcial, que lo que se considera “social” en estas mediciones no se refiere a algún compromiso sustantivo con una agenda específica de responsabilidad, sino que presenta un diagnóstico del impacto de la producción en las comunidades de investigación e innovación.</w:t>
      </w:r>
    </w:p>
    <w:p w:rsidR="008B6039" w:rsidRDefault="008B6039" w:rsidP="00831CBB">
      <w:pPr>
        <w:spacing w:line="360" w:lineRule="auto"/>
        <w:rPr>
          <w:rFonts w:cs="Times New Roman"/>
          <w:lang w:val="es-ES"/>
        </w:rPr>
      </w:pPr>
    </w:p>
    <w:p w:rsidR="00B1757A" w:rsidRPr="007B0818" w:rsidRDefault="00B1757A" w:rsidP="00831CBB">
      <w:pPr>
        <w:spacing w:line="360" w:lineRule="auto"/>
        <w:rPr>
          <w:rFonts w:cs="Times New Roman"/>
          <w:lang w:val="es-ES"/>
        </w:rPr>
      </w:pPr>
    </w:p>
    <w:p w:rsidR="008B6039" w:rsidRPr="00B1757A" w:rsidRDefault="008B6039" w:rsidP="00831CBB">
      <w:pPr>
        <w:pStyle w:val="Descripcin"/>
        <w:spacing w:line="360" w:lineRule="auto"/>
        <w:rPr>
          <w:rFonts w:cs="Times New Roman"/>
        </w:rPr>
      </w:pPr>
      <w:bookmarkStart w:id="4" w:name="_Toc18914244"/>
      <w:r w:rsidRPr="007B0818">
        <w:rPr>
          <w:rFonts w:cs="Times New Roman"/>
        </w:rPr>
        <w:lastRenderedPageBreak/>
        <w:t xml:space="preserve">Tabla </w:t>
      </w:r>
      <w:r w:rsidRPr="007B0818">
        <w:rPr>
          <w:rFonts w:cs="Times New Roman"/>
        </w:rPr>
        <w:fldChar w:fldCharType="begin"/>
      </w:r>
      <w:r w:rsidRPr="007B0818">
        <w:rPr>
          <w:rFonts w:cs="Times New Roman"/>
        </w:rPr>
        <w:instrText xml:space="preserve"> SEQ Tabla \* ARABIC </w:instrText>
      </w:r>
      <w:r w:rsidRPr="007B0818">
        <w:rPr>
          <w:rFonts w:cs="Times New Roman"/>
        </w:rPr>
        <w:fldChar w:fldCharType="separate"/>
      </w:r>
      <w:r w:rsidR="00F7611B">
        <w:rPr>
          <w:rFonts w:cs="Times New Roman"/>
          <w:noProof/>
        </w:rPr>
        <w:t>1</w:t>
      </w:r>
      <w:r w:rsidRPr="007B0818">
        <w:rPr>
          <w:rFonts w:cs="Times New Roman"/>
        </w:rPr>
        <w:fldChar w:fldCharType="end"/>
      </w:r>
      <w:r w:rsidRPr="007B0818">
        <w:rPr>
          <w:rFonts w:cs="Times New Roman"/>
        </w:rPr>
        <w:t>. Innovation Rank</w:t>
      </w:r>
      <w:bookmarkEnd w:id="4"/>
    </w:p>
    <w:tbl>
      <w:tblPr>
        <w:tblW w:w="9026" w:type="dxa"/>
        <w:tblCellMar>
          <w:top w:w="15" w:type="dxa"/>
          <w:left w:w="15" w:type="dxa"/>
          <w:bottom w:w="15" w:type="dxa"/>
          <w:right w:w="15" w:type="dxa"/>
        </w:tblCellMar>
        <w:tblLook w:val="04A0" w:firstRow="1" w:lastRow="0" w:firstColumn="1" w:lastColumn="0" w:noHBand="0" w:noVBand="1"/>
      </w:tblPr>
      <w:tblGrid>
        <w:gridCol w:w="5026"/>
        <w:gridCol w:w="800"/>
        <w:gridCol w:w="800"/>
        <w:gridCol w:w="800"/>
        <w:gridCol w:w="800"/>
        <w:gridCol w:w="800"/>
      </w:tblGrid>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2019</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Posición en Latinoamérica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89</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Número de instituciones en el ranki0000ng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400</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Número de instituciones en la misma posición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180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51</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Número de posiciones medidas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89</w:t>
            </w:r>
          </w:p>
        </w:tc>
      </w:tr>
    </w:tbl>
    <w:p w:rsidR="0078399D" w:rsidRDefault="0058686A" w:rsidP="00831CBB">
      <w:pPr>
        <w:spacing w:line="360" w:lineRule="auto"/>
        <w:rPr>
          <w:rFonts w:cs="Times New Roman"/>
          <w:sz w:val="18"/>
          <w:szCs w:val="18"/>
        </w:rPr>
      </w:pPr>
      <w:r w:rsidRPr="007B0818">
        <w:rPr>
          <w:rFonts w:cs="Times New Roman"/>
          <w:sz w:val="18"/>
          <w:szCs w:val="18"/>
        </w:rPr>
        <w:t xml:space="preserve">Fuente: </w:t>
      </w:r>
      <w:sdt>
        <w:sdtPr>
          <w:rPr>
            <w:rFonts w:cs="Times New Roman"/>
            <w:sz w:val="18"/>
            <w:szCs w:val="18"/>
          </w:rPr>
          <w:id w:val="718558520"/>
          <w:citation/>
        </w:sdtPr>
        <w:sdtContent>
          <w:r w:rsidRPr="007B0818">
            <w:rPr>
              <w:rFonts w:cs="Times New Roman"/>
              <w:sz w:val="18"/>
              <w:szCs w:val="18"/>
            </w:rPr>
            <w:fldChar w:fldCharType="begin"/>
          </w:r>
          <w:r w:rsidRPr="007B0818">
            <w:rPr>
              <w:rFonts w:cs="Times New Roman"/>
              <w:sz w:val="18"/>
              <w:szCs w:val="18"/>
              <w:lang w:val="es-ES"/>
            </w:rPr>
            <w:instrText xml:space="preserve"> CITATION SCI19 \l 3082 </w:instrText>
          </w:r>
          <w:r w:rsidRPr="007B0818">
            <w:rPr>
              <w:rFonts w:cs="Times New Roman"/>
              <w:sz w:val="18"/>
              <w:szCs w:val="18"/>
            </w:rPr>
            <w:fldChar w:fldCharType="separate"/>
          </w:r>
          <w:r w:rsidRPr="007B0818">
            <w:rPr>
              <w:rFonts w:cs="Times New Roman"/>
              <w:noProof/>
              <w:sz w:val="18"/>
              <w:szCs w:val="18"/>
              <w:lang w:val="es-ES"/>
            </w:rPr>
            <w:t>(SCImago Institutions Rankings, 2019)</w:t>
          </w:r>
          <w:r w:rsidRPr="007B0818">
            <w:rPr>
              <w:rFonts w:cs="Times New Roman"/>
              <w:sz w:val="18"/>
              <w:szCs w:val="18"/>
            </w:rPr>
            <w:fldChar w:fldCharType="end"/>
          </w:r>
        </w:sdtContent>
      </w:sdt>
    </w:p>
    <w:p w:rsidR="00B1757A" w:rsidRPr="007B0818" w:rsidRDefault="00B1757A" w:rsidP="00831CBB">
      <w:pPr>
        <w:spacing w:line="360" w:lineRule="auto"/>
        <w:rPr>
          <w:rFonts w:cs="Times New Roman"/>
          <w:sz w:val="18"/>
          <w:szCs w:val="18"/>
        </w:rPr>
      </w:pPr>
    </w:p>
    <w:p w:rsidR="008B6039" w:rsidRPr="007B0818" w:rsidRDefault="008B6039" w:rsidP="00831CBB">
      <w:pPr>
        <w:pStyle w:val="Descripcin"/>
        <w:spacing w:line="360" w:lineRule="auto"/>
        <w:rPr>
          <w:rFonts w:cs="Times New Roman"/>
        </w:rPr>
      </w:pPr>
      <w:bookmarkStart w:id="5" w:name="_Toc18914245"/>
      <w:r w:rsidRPr="007B0818">
        <w:rPr>
          <w:rFonts w:cs="Times New Roman"/>
        </w:rPr>
        <w:t xml:space="preserve">Tabla </w:t>
      </w:r>
      <w:r w:rsidRPr="007B0818">
        <w:rPr>
          <w:rFonts w:cs="Times New Roman"/>
        </w:rPr>
        <w:fldChar w:fldCharType="begin"/>
      </w:r>
      <w:r w:rsidRPr="007B0818">
        <w:rPr>
          <w:rFonts w:cs="Times New Roman"/>
        </w:rPr>
        <w:instrText xml:space="preserve"> SEQ Tabla \* ARABIC </w:instrText>
      </w:r>
      <w:r w:rsidRPr="007B0818">
        <w:rPr>
          <w:rFonts w:cs="Times New Roman"/>
        </w:rPr>
        <w:fldChar w:fldCharType="separate"/>
      </w:r>
      <w:r w:rsidR="00F7611B">
        <w:rPr>
          <w:rFonts w:cs="Times New Roman"/>
          <w:noProof/>
        </w:rPr>
        <w:t>2</w:t>
      </w:r>
      <w:r w:rsidRPr="007B0818">
        <w:rPr>
          <w:rFonts w:cs="Times New Roman"/>
        </w:rPr>
        <w:fldChar w:fldCharType="end"/>
      </w:r>
      <w:r w:rsidRPr="007B0818">
        <w:rPr>
          <w:rFonts w:cs="Times New Roman"/>
        </w:rPr>
        <w:t>. Societal Rank</w:t>
      </w:r>
      <w:bookmarkEnd w:id="5"/>
    </w:p>
    <w:tbl>
      <w:tblPr>
        <w:tblW w:w="9026" w:type="dxa"/>
        <w:tblCellMar>
          <w:top w:w="15" w:type="dxa"/>
          <w:left w:w="15" w:type="dxa"/>
          <w:bottom w:w="15" w:type="dxa"/>
          <w:right w:w="15" w:type="dxa"/>
        </w:tblCellMar>
        <w:tblLook w:val="04A0" w:firstRow="1" w:lastRow="0" w:firstColumn="1" w:lastColumn="0" w:noHBand="0" w:noVBand="1"/>
      </w:tblPr>
      <w:tblGrid>
        <w:gridCol w:w="5026"/>
        <w:gridCol w:w="800"/>
        <w:gridCol w:w="800"/>
        <w:gridCol w:w="800"/>
        <w:gridCol w:w="800"/>
        <w:gridCol w:w="800"/>
      </w:tblGrid>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b/>
                <w:bCs/>
                <w:color w:val="000000"/>
                <w:sz w:val="18"/>
                <w:szCs w:val="18"/>
                <w:lang w:val="es-ES" w:eastAsia="es-ES"/>
              </w:rPr>
              <w:t>2019</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Posición en Latinoamérica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49</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Número de instituciones en el ranking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286</w:t>
            </w:r>
          </w:p>
          <w:p w:rsidR="008B6039" w:rsidRPr="007B0818" w:rsidRDefault="008B6039" w:rsidP="00831CBB">
            <w:pPr>
              <w:spacing w:after="0" w:line="360" w:lineRule="auto"/>
              <w:rPr>
                <w:rFonts w:eastAsia="Times New Roman" w:cs="Times New Roman"/>
                <w:sz w:val="18"/>
                <w:szCs w:val="18"/>
                <w:lang w:val="es-ES" w:eastAsia="es-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400</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Número de instituciones en la misma posición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252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45</w:t>
            </w:r>
          </w:p>
        </w:tc>
      </w:tr>
      <w:tr w:rsidR="008B6039" w:rsidRPr="007B0818" w:rsidTr="008B60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i/>
                <w:iCs/>
                <w:color w:val="000000"/>
                <w:sz w:val="18"/>
                <w:szCs w:val="18"/>
                <w:lang w:val="es-ES" w:eastAsia="es-ES"/>
              </w:rPr>
              <w:t>Número de posiciones medidas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6039" w:rsidRPr="007B0818" w:rsidRDefault="008B6039" w:rsidP="00831CBB">
            <w:pPr>
              <w:spacing w:after="0" w:line="360" w:lineRule="auto"/>
              <w:rPr>
                <w:rFonts w:eastAsia="Times New Roman" w:cs="Times New Roman"/>
                <w:sz w:val="18"/>
                <w:szCs w:val="18"/>
                <w:lang w:val="es-ES" w:eastAsia="es-ES"/>
              </w:rPr>
            </w:pPr>
            <w:r w:rsidRPr="007B0818">
              <w:rPr>
                <w:rFonts w:eastAsia="Times New Roman" w:cs="Times New Roman"/>
                <w:color w:val="000000"/>
                <w:sz w:val="18"/>
                <w:szCs w:val="18"/>
                <w:lang w:val="es-ES" w:eastAsia="es-ES"/>
              </w:rPr>
              <w:t>53</w:t>
            </w:r>
          </w:p>
        </w:tc>
      </w:tr>
    </w:tbl>
    <w:p w:rsidR="008B6039" w:rsidRPr="007B0818" w:rsidRDefault="0058686A" w:rsidP="00831CBB">
      <w:pPr>
        <w:spacing w:line="360" w:lineRule="auto"/>
        <w:rPr>
          <w:rFonts w:cs="Times New Roman"/>
          <w:sz w:val="18"/>
          <w:szCs w:val="18"/>
        </w:rPr>
      </w:pPr>
      <w:r w:rsidRPr="007B0818">
        <w:rPr>
          <w:rFonts w:cs="Times New Roman"/>
          <w:sz w:val="18"/>
          <w:szCs w:val="18"/>
        </w:rPr>
        <w:t xml:space="preserve">Fuente: </w:t>
      </w:r>
      <w:sdt>
        <w:sdtPr>
          <w:rPr>
            <w:rFonts w:cs="Times New Roman"/>
            <w:sz w:val="18"/>
            <w:szCs w:val="18"/>
          </w:rPr>
          <w:id w:val="-677811485"/>
          <w:citation/>
        </w:sdtPr>
        <w:sdtContent>
          <w:r w:rsidRPr="007B0818">
            <w:rPr>
              <w:rFonts w:cs="Times New Roman"/>
              <w:sz w:val="18"/>
              <w:szCs w:val="18"/>
            </w:rPr>
            <w:fldChar w:fldCharType="begin"/>
          </w:r>
          <w:r w:rsidRPr="007B0818">
            <w:rPr>
              <w:rFonts w:cs="Times New Roman"/>
              <w:sz w:val="18"/>
              <w:szCs w:val="18"/>
              <w:lang w:val="es-ES"/>
            </w:rPr>
            <w:instrText xml:space="preserve"> CITATION SCI19 \l 3082 </w:instrText>
          </w:r>
          <w:r w:rsidRPr="007B0818">
            <w:rPr>
              <w:rFonts w:cs="Times New Roman"/>
              <w:sz w:val="18"/>
              <w:szCs w:val="18"/>
            </w:rPr>
            <w:fldChar w:fldCharType="separate"/>
          </w:r>
          <w:r w:rsidRPr="007B0818">
            <w:rPr>
              <w:rFonts w:cs="Times New Roman"/>
              <w:noProof/>
              <w:sz w:val="18"/>
              <w:szCs w:val="18"/>
              <w:lang w:val="es-ES"/>
            </w:rPr>
            <w:t>(SCImago Institutions Rankings, 2019)</w:t>
          </w:r>
          <w:r w:rsidRPr="007B0818">
            <w:rPr>
              <w:rFonts w:cs="Times New Roman"/>
              <w:sz w:val="18"/>
              <w:szCs w:val="18"/>
            </w:rPr>
            <w:fldChar w:fldCharType="end"/>
          </w:r>
        </w:sdtContent>
      </w:sdt>
    </w:p>
    <w:p w:rsidR="0078399D" w:rsidRPr="007B0818" w:rsidRDefault="0078399D" w:rsidP="00831CBB">
      <w:pPr>
        <w:spacing w:line="360" w:lineRule="auto"/>
        <w:rPr>
          <w:rFonts w:cs="Times New Roman"/>
          <w:sz w:val="18"/>
          <w:szCs w:val="18"/>
        </w:rPr>
      </w:pPr>
    </w:p>
    <w:p w:rsidR="008B6039" w:rsidRPr="007B0818" w:rsidRDefault="008B6039" w:rsidP="00831CBB">
      <w:pPr>
        <w:pStyle w:val="NormalWeb"/>
        <w:shd w:val="clear" w:color="auto" w:fill="FFFFFF"/>
        <w:spacing w:before="0" w:beforeAutospacing="0" w:after="0" w:afterAutospacing="0" w:line="360" w:lineRule="auto"/>
      </w:pPr>
      <w:r w:rsidRPr="007B0818">
        <w:rPr>
          <w:color w:val="000000"/>
        </w:rPr>
        <w:t xml:space="preserve">El año 2015 es el primer año en el que la Universidad de Caldas aparece en el ranking </w:t>
      </w:r>
      <w:r w:rsidR="007B0818" w:rsidRPr="007B0818">
        <w:rPr>
          <w:i/>
          <w:iCs/>
          <w:color w:val="000000"/>
        </w:rPr>
        <w:t>SCI</w:t>
      </w:r>
      <w:r w:rsidRPr="007B0818">
        <w:rPr>
          <w:i/>
          <w:iCs/>
          <w:color w:val="000000"/>
        </w:rPr>
        <w:t xml:space="preserve">mago. </w:t>
      </w:r>
      <w:r w:rsidRPr="007B0818">
        <w:rPr>
          <w:color w:val="000000"/>
        </w:rPr>
        <w:t xml:space="preserve">En ese año ocupó en el </w:t>
      </w:r>
      <w:r w:rsidRPr="007B0818">
        <w:rPr>
          <w:i/>
          <w:iCs/>
          <w:color w:val="000000"/>
        </w:rPr>
        <w:t>Societal rank</w:t>
      </w:r>
      <w:r w:rsidRPr="007B0818">
        <w:rPr>
          <w:color w:val="000000"/>
        </w:rPr>
        <w:t xml:space="preserve"> la última posición en el grupo de posiciones medidas con el 86,6 % de las instituciones consideradas. En el año 2016 se mantiene en la última posición de instituciones consideradas que aumenta hasta el 86,6% del total. Para el año 2017 hay una diversificación mayor en el grupo de posiciones y la Universidad se posiciona el grupo de posición 29 de 35 posiciones, que representó el 1,6% de las instituciones de ese año.  En el año 2018 se ubicó en el grupo de instituciones en la posición 36 con el 9,9% de las instituciones totales y para la medición de este año ocupó la posición 49 de 53 en la que se ubicaron el 11,3% de las instituciones. </w:t>
      </w:r>
    </w:p>
    <w:p w:rsidR="008B6039" w:rsidRPr="007B0818" w:rsidRDefault="008B6039" w:rsidP="00831CBB">
      <w:pPr>
        <w:pStyle w:val="NormalWeb"/>
        <w:shd w:val="clear" w:color="auto" w:fill="FFFFFF"/>
        <w:spacing w:before="0" w:beforeAutospacing="0" w:after="0" w:afterAutospacing="0" w:line="360" w:lineRule="auto"/>
      </w:pPr>
      <w:r w:rsidRPr="007B0818">
        <w:t> </w:t>
      </w:r>
    </w:p>
    <w:p w:rsidR="008B6039" w:rsidRPr="007B0818" w:rsidRDefault="008B6039" w:rsidP="00831CBB">
      <w:pPr>
        <w:pStyle w:val="NormalWeb"/>
        <w:shd w:val="clear" w:color="auto" w:fill="FFFFFF"/>
        <w:spacing w:before="0" w:beforeAutospacing="0" w:after="0" w:afterAutospacing="0" w:line="360" w:lineRule="auto"/>
      </w:pPr>
      <w:r w:rsidRPr="007B0818">
        <w:rPr>
          <w:color w:val="000000"/>
        </w:rPr>
        <w:lastRenderedPageBreak/>
        <w:t>La participación de las instituciones colombianas en este ranking societal ha crecido cada año desde el 2015.</w:t>
      </w:r>
    </w:p>
    <w:p w:rsidR="008B6039" w:rsidRPr="007B0818" w:rsidRDefault="0078399D" w:rsidP="00831CBB">
      <w:pPr>
        <w:pStyle w:val="Descripcin"/>
        <w:spacing w:line="360" w:lineRule="auto"/>
        <w:rPr>
          <w:rFonts w:cs="Times New Roman"/>
        </w:rPr>
      </w:pPr>
      <w:bookmarkStart w:id="6" w:name="_Toc18914268"/>
      <w:r w:rsidRPr="007B0818">
        <w:rPr>
          <w:rFonts w:cs="Times New Roman"/>
        </w:rPr>
        <w:t xml:space="preserve">Figura </w:t>
      </w:r>
      <w:r w:rsidRPr="007B0818">
        <w:rPr>
          <w:rFonts w:cs="Times New Roman"/>
        </w:rPr>
        <w:fldChar w:fldCharType="begin"/>
      </w:r>
      <w:r w:rsidRPr="007B0818">
        <w:rPr>
          <w:rFonts w:cs="Times New Roman"/>
        </w:rPr>
        <w:instrText xml:space="preserve"> SEQ Figura \* ARABIC </w:instrText>
      </w:r>
      <w:r w:rsidRPr="007B0818">
        <w:rPr>
          <w:rFonts w:cs="Times New Roman"/>
        </w:rPr>
        <w:fldChar w:fldCharType="separate"/>
      </w:r>
      <w:r w:rsidR="00F7611B">
        <w:rPr>
          <w:rFonts w:cs="Times New Roman"/>
          <w:noProof/>
        </w:rPr>
        <w:t>1</w:t>
      </w:r>
      <w:r w:rsidRPr="007B0818">
        <w:rPr>
          <w:rFonts w:cs="Times New Roman"/>
        </w:rPr>
        <w:fldChar w:fldCharType="end"/>
      </w:r>
      <w:r w:rsidRPr="007B0818">
        <w:rPr>
          <w:rFonts w:cs="Times New Roman"/>
        </w:rPr>
        <w:t>. Ranking Societal</w:t>
      </w:r>
      <w:bookmarkEnd w:id="6"/>
    </w:p>
    <w:p w:rsidR="0078399D" w:rsidRPr="007B0818" w:rsidRDefault="0078399D" w:rsidP="00831CBB">
      <w:pPr>
        <w:spacing w:line="360" w:lineRule="auto"/>
        <w:rPr>
          <w:rFonts w:cs="Times New Roman"/>
        </w:rPr>
      </w:pPr>
    </w:p>
    <w:p w:rsidR="0078399D" w:rsidRPr="007B0818" w:rsidRDefault="008B6039" w:rsidP="00831CBB">
      <w:pPr>
        <w:spacing w:line="360" w:lineRule="auto"/>
        <w:rPr>
          <w:rFonts w:cs="Times New Roman"/>
        </w:rPr>
      </w:pPr>
      <w:r w:rsidRPr="007B0818">
        <w:rPr>
          <w:rFonts w:cs="Times New Roman"/>
          <w:noProof/>
          <w:color w:val="000000"/>
          <w:bdr w:val="none" w:sz="0" w:space="0" w:color="auto" w:frame="1"/>
          <w:lang w:val="es-ES" w:eastAsia="es-ES"/>
        </w:rPr>
        <w:drawing>
          <wp:anchor distT="0" distB="0" distL="114300" distR="114300" simplePos="0" relativeHeight="251658240" behindDoc="1" locked="0" layoutInCell="1" allowOverlap="1" wp14:anchorId="55BC4BED" wp14:editId="33B9A554">
            <wp:simplePos x="0" y="0"/>
            <wp:positionH relativeFrom="column">
              <wp:posOffset>-365</wp:posOffset>
            </wp:positionH>
            <wp:positionV relativeFrom="paragraph">
              <wp:posOffset>230</wp:posOffset>
            </wp:positionV>
            <wp:extent cx="3851910" cy="2383155"/>
            <wp:effectExtent l="0" t="0" r="0" b="0"/>
            <wp:wrapTight wrapText="bothSides">
              <wp:wrapPolygon edited="0">
                <wp:start x="0" y="0"/>
                <wp:lineTo x="0" y="21410"/>
                <wp:lineTo x="21472" y="21410"/>
                <wp:lineTo x="21472" y="0"/>
                <wp:lineTo x="0" y="0"/>
              </wp:wrapPolygon>
            </wp:wrapTight>
            <wp:docPr id="3" name="Imagen 3" descr="https://lh6.googleusercontent.com/jng1nQrmzwCqZY77knQ8CqLwALBX3_txHBE2XicPBJlHfywUcgwcBZZJ_mbP0ORgpbZMgOsG2Pm5nP84Kff24cOUapMyokP0jAkZkSWfB4XlK2ix1TMeanBCpaSS_0o33I5BBU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ng1nQrmzwCqZY77knQ8CqLwALBX3_txHBE2XicPBJlHfywUcgwcBZZJ_mbP0ORgpbZMgOsG2Pm5nP84Kff24cOUapMyokP0jAkZkSWfB4XlK2ix1TMeanBCpaSS_0o33I5BBU0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1910" cy="2383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99D" w:rsidRPr="007B0818" w:rsidRDefault="0078399D" w:rsidP="00831CBB">
      <w:pPr>
        <w:spacing w:line="360" w:lineRule="auto"/>
        <w:rPr>
          <w:rFonts w:cs="Times New Roman"/>
        </w:rPr>
      </w:pPr>
    </w:p>
    <w:p w:rsidR="0078399D" w:rsidRPr="007B0818" w:rsidRDefault="0078399D" w:rsidP="00831CBB">
      <w:pPr>
        <w:spacing w:line="360" w:lineRule="auto"/>
        <w:rPr>
          <w:rFonts w:cs="Times New Roman"/>
        </w:rPr>
      </w:pPr>
    </w:p>
    <w:p w:rsidR="0078399D" w:rsidRPr="007B0818" w:rsidRDefault="0078399D" w:rsidP="00831CBB">
      <w:pPr>
        <w:spacing w:line="360" w:lineRule="auto"/>
        <w:rPr>
          <w:rFonts w:cs="Times New Roman"/>
        </w:rPr>
      </w:pPr>
    </w:p>
    <w:p w:rsidR="0078399D" w:rsidRPr="007B0818" w:rsidRDefault="0078399D" w:rsidP="00831CBB">
      <w:pPr>
        <w:spacing w:line="360" w:lineRule="auto"/>
        <w:rPr>
          <w:rFonts w:cs="Times New Roman"/>
        </w:rPr>
      </w:pPr>
    </w:p>
    <w:p w:rsidR="0078399D" w:rsidRPr="007B0818" w:rsidRDefault="0078399D" w:rsidP="00831CBB">
      <w:pPr>
        <w:spacing w:line="360" w:lineRule="auto"/>
        <w:rPr>
          <w:rFonts w:cs="Times New Roman"/>
        </w:rPr>
      </w:pPr>
    </w:p>
    <w:p w:rsidR="0078399D" w:rsidRPr="007B0818" w:rsidRDefault="0078399D" w:rsidP="00831CBB">
      <w:pPr>
        <w:spacing w:line="360" w:lineRule="auto"/>
        <w:rPr>
          <w:rFonts w:cs="Times New Roman"/>
        </w:rPr>
      </w:pPr>
    </w:p>
    <w:p w:rsidR="0078399D" w:rsidRPr="007B0818" w:rsidRDefault="0078399D" w:rsidP="00831CBB">
      <w:pPr>
        <w:spacing w:line="360" w:lineRule="auto"/>
        <w:rPr>
          <w:rFonts w:cs="Times New Roman"/>
          <w:sz w:val="18"/>
          <w:szCs w:val="18"/>
        </w:rPr>
      </w:pPr>
      <w:r w:rsidRPr="007B0818">
        <w:rPr>
          <w:rFonts w:cs="Times New Roman"/>
          <w:sz w:val="18"/>
          <w:szCs w:val="18"/>
        </w:rPr>
        <w:t xml:space="preserve">Fuente: Elaboración propia a partir de </w:t>
      </w:r>
      <w:sdt>
        <w:sdtPr>
          <w:rPr>
            <w:rFonts w:cs="Times New Roman"/>
            <w:sz w:val="18"/>
            <w:szCs w:val="18"/>
          </w:rPr>
          <w:id w:val="-1212333170"/>
          <w:citation/>
        </w:sdtPr>
        <w:sdtContent>
          <w:r w:rsidRPr="007B0818">
            <w:rPr>
              <w:rFonts w:cs="Times New Roman"/>
              <w:sz w:val="18"/>
              <w:szCs w:val="18"/>
            </w:rPr>
            <w:fldChar w:fldCharType="begin"/>
          </w:r>
          <w:r w:rsidRPr="007B0818">
            <w:rPr>
              <w:rFonts w:cs="Times New Roman"/>
              <w:sz w:val="18"/>
              <w:szCs w:val="18"/>
              <w:lang w:val="es-ES"/>
            </w:rPr>
            <w:instrText xml:space="preserve"> CITATION SCI19 \l 3082 </w:instrText>
          </w:r>
          <w:r w:rsidRPr="007B0818">
            <w:rPr>
              <w:rFonts w:cs="Times New Roman"/>
              <w:sz w:val="18"/>
              <w:szCs w:val="18"/>
            </w:rPr>
            <w:fldChar w:fldCharType="separate"/>
          </w:r>
          <w:r w:rsidRPr="007B0818">
            <w:rPr>
              <w:rFonts w:cs="Times New Roman"/>
              <w:noProof/>
              <w:sz w:val="18"/>
              <w:szCs w:val="18"/>
              <w:lang w:val="es-ES"/>
            </w:rPr>
            <w:t>(SCImago Institutions Rankings, 2019)</w:t>
          </w:r>
          <w:r w:rsidRPr="007B0818">
            <w:rPr>
              <w:rFonts w:cs="Times New Roman"/>
              <w:sz w:val="18"/>
              <w:szCs w:val="18"/>
            </w:rPr>
            <w:fldChar w:fldCharType="end"/>
          </w:r>
        </w:sdtContent>
      </w:sdt>
    </w:p>
    <w:p w:rsidR="0078399D" w:rsidRPr="007B0818" w:rsidRDefault="0078399D" w:rsidP="00831CBB">
      <w:pPr>
        <w:spacing w:line="360" w:lineRule="auto"/>
        <w:rPr>
          <w:rFonts w:cs="Times New Roman"/>
          <w:sz w:val="18"/>
          <w:szCs w:val="18"/>
        </w:rPr>
      </w:pPr>
    </w:p>
    <w:p w:rsidR="0078399D" w:rsidRPr="007B0818" w:rsidRDefault="0078399D" w:rsidP="00831CBB">
      <w:pPr>
        <w:spacing w:line="360" w:lineRule="auto"/>
        <w:rPr>
          <w:rFonts w:cs="Times New Roman"/>
          <w:szCs w:val="24"/>
        </w:rPr>
      </w:pPr>
      <w:r w:rsidRPr="007B0818">
        <w:rPr>
          <w:rFonts w:cs="Times New Roman"/>
          <w:szCs w:val="24"/>
        </w:rPr>
        <w:t xml:space="preserve">Según la información que ofrece </w:t>
      </w:r>
      <w:r w:rsidRPr="007B0818">
        <w:rPr>
          <w:rFonts w:cs="Times New Roman"/>
          <w:i/>
          <w:iCs/>
          <w:szCs w:val="24"/>
        </w:rPr>
        <w:t xml:space="preserve">SCImago </w:t>
      </w:r>
      <w:r w:rsidRPr="007B0818">
        <w:rPr>
          <w:rFonts w:cs="Times New Roman"/>
          <w:szCs w:val="24"/>
        </w:rPr>
        <w:t>el desempeño de la Universidad de Caldas tanto en el ranking de innovación como en el societal ha decrecido (o no ha crecido mientras el de las otras instituciones sí lo han hecho) entre el año 2015 y el presente, pero la misma situación se reporta para otras Universidades colombianas.</w:t>
      </w:r>
    </w:p>
    <w:p w:rsidR="0078399D" w:rsidRPr="007B0818" w:rsidRDefault="0078399D" w:rsidP="00831CBB">
      <w:pPr>
        <w:pStyle w:val="Descripcin"/>
        <w:spacing w:line="360" w:lineRule="auto"/>
        <w:rPr>
          <w:rFonts w:cs="Times New Roman"/>
          <w:szCs w:val="24"/>
        </w:rPr>
      </w:pPr>
      <w:bookmarkStart w:id="7" w:name="_Toc18914269"/>
      <w:r w:rsidRPr="007B0818">
        <w:rPr>
          <w:rFonts w:cs="Times New Roman"/>
        </w:rPr>
        <w:t xml:space="preserve">Figura </w:t>
      </w:r>
      <w:r w:rsidRPr="007B0818">
        <w:rPr>
          <w:rFonts w:cs="Times New Roman"/>
        </w:rPr>
        <w:fldChar w:fldCharType="begin"/>
      </w:r>
      <w:r w:rsidRPr="007B0818">
        <w:rPr>
          <w:rFonts w:cs="Times New Roman"/>
        </w:rPr>
        <w:instrText xml:space="preserve"> SEQ Figura \* ARABIC </w:instrText>
      </w:r>
      <w:r w:rsidRPr="007B0818">
        <w:rPr>
          <w:rFonts w:cs="Times New Roman"/>
        </w:rPr>
        <w:fldChar w:fldCharType="separate"/>
      </w:r>
      <w:r w:rsidR="00F7611B">
        <w:rPr>
          <w:rFonts w:cs="Times New Roman"/>
          <w:noProof/>
        </w:rPr>
        <w:t>2</w:t>
      </w:r>
      <w:r w:rsidRPr="007B0818">
        <w:rPr>
          <w:rFonts w:cs="Times New Roman"/>
        </w:rPr>
        <w:fldChar w:fldCharType="end"/>
      </w:r>
      <w:r w:rsidRPr="007B0818">
        <w:rPr>
          <w:rFonts w:cs="Times New Roman"/>
        </w:rPr>
        <w:t>. Innovation Rank</w:t>
      </w:r>
      <w:bookmarkEnd w:id="7"/>
      <w:r w:rsidRPr="007B0818">
        <w:rPr>
          <w:rFonts w:cs="Times New Roman"/>
        </w:rPr>
        <w:t xml:space="preserve"> </w:t>
      </w:r>
    </w:p>
    <w:p w:rsidR="0078399D" w:rsidRPr="007B0818" w:rsidRDefault="0078399D" w:rsidP="00831CBB">
      <w:pPr>
        <w:spacing w:line="360" w:lineRule="auto"/>
        <w:rPr>
          <w:rFonts w:cs="Times New Roman"/>
          <w:szCs w:val="24"/>
        </w:rPr>
      </w:pPr>
      <w:r w:rsidRPr="007B0818">
        <w:rPr>
          <w:rFonts w:cs="Times New Roman"/>
          <w:noProof/>
          <w:color w:val="000000"/>
          <w:bdr w:val="none" w:sz="0" w:space="0" w:color="auto" w:frame="1"/>
          <w:lang w:val="es-ES" w:eastAsia="es-ES"/>
        </w:rPr>
        <w:drawing>
          <wp:inline distT="0" distB="0" distL="0" distR="0" wp14:anchorId="7408665F" wp14:editId="014C4912">
            <wp:extent cx="5611797" cy="1545712"/>
            <wp:effectExtent l="0" t="0" r="8255" b="0"/>
            <wp:docPr id="4" name="Imagen 4" descr="https://lh3.googleusercontent.com/pYuWF8oNBKSV6Mb-6-a0QKvSnjMVeNElrE77_pY2rmAhBnGcpDwxQWIdLkIRqoDQUEIJj2FSLcM_WuetWOIFPmUQ9kZg_p8XMIpBcB3cvIiTYqmny1QrN-kh98ZSCkTwCo3lkX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YuWF8oNBKSV6Mb-6-a0QKvSnjMVeNElrE77_pY2rmAhBnGcpDwxQWIdLkIRqoDQUEIJj2FSLcM_WuetWOIFPmUQ9kZg_p8XMIpBcB3cvIiTYqmny1QrN-kh98ZSCkTwCo3lkXiu"/>
                    <pic:cNvPicPr>
                      <a:picLocks noChangeAspect="1" noChangeArrowheads="1"/>
                    </pic:cNvPicPr>
                  </pic:nvPicPr>
                  <pic:blipFill rotWithShape="1">
                    <a:blip r:embed="rId9">
                      <a:extLst>
                        <a:ext uri="{28A0092B-C50C-407E-A947-70E740481C1C}">
                          <a14:useLocalDpi xmlns:a14="http://schemas.microsoft.com/office/drawing/2010/main" val="0"/>
                        </a:ext>
                      </a:extLst>
                    </a:blip>
                    <a:srcRect t="18888"/>
                    <a:stretch/>
                  </pic:blipFill>
                  <pic:spPr bwMode="auto">
                    <a:xfrm>
                      <a:off x="0" y="0"/>
                      <a:ext cx="5612130" cy="1545804"/>
                    </a:xfrm>
                    <a:prstGeom prst="rect">
                      <a:avLst/>
                    </a:prstGeom>
                    <a:noFill/>
                    <a:ln>
                      <a:noFill/>
                    </a:ln>
                    <a:extLst>
                      <a:ext uri="{53640926-AAD7-44D8-BBD7-CCE9431645EC}">
                        <a14:shadowObscured xmlns:a14="http://schemas.microsoft.com/office/drawing/2010/main"/>
                      </a:ext>
                    </a:extLst>
                  </pic:spPr>
                </pic:pic>
              </a:graphicData>
            </a:graphic>
          </wp:inline>
        </w:drawing>
      </w:r>
    </w:p>
    <w:p w:rsidR="0078399D" w:rsidRPr="007B0818" w:rsidRDefault="0078399D" w:rsidP="00831CBB">
      <w:pPr>
        <w:spacing w:line="360" w:lineRule="auto"/>
        <w:rPr>
          <w:rFonts w:cs="Times New Roman"/>
          <w:sz w:val="18"/>
          <w:szCs w:val="18"/>
        </w:rPr>
      </w:pPr>
      <w:r w:rsidRPr="007B0818">
        <w:rPr>
          <w:rFonts w:cs="Times New Roman"/>
          <w:sz w:val="18"/>
          <w:szCs w:val="18"/>
        </w:rPr>
        <w:t xml:space="preserve">Fuente: </w:t>
      </w:r>
      <w:sdt>
        <w:sdtPr>
          <w:rPr>
            <w:rFonts w:cs="Times New Roman"/>
            <w:sz w:val="18"/>
            <w:szCs w:val="18"/>
          </w:rPr>
          <w:id w:val="-1532183119"/>
          <w:citation/>
        </w:sdtPr>
        <w:sdtContent>
          <w:r w:rsidRPr="007B0818">
            <w:rPr>
              <w:rFonts w:cs="Times New Roman"/>
              <w:sz w:val="18"/>
              <w:szCs w:val="18"/>
            </w:rPr>
            <w:fldChar w:fldCharType="begin"/>
          </w:r>
          <w:r w:rsidRPr="007B0818">
            <w:rPr>
              <w:rFonts w:cs="Times New Roman"/>
              <w:sz w:val="18"/>
              <w:szCs w:val="18"/>
              <w:lang w:val="es-ES"/>
            </w:rPr>
            <w:instrText xml:space="preserve"> CITATION SCI19 \l 3082 </w:instrText>
          </w:r>
          <w:r w:rsidRPr="007B0818">
            <w:rPr>
              <w:rFonts w:cs="Times New Roman"/>
              <w:sz w:val="18"/>
              <w:szCs w:val="18"/>
            </w:rPr>
            <w:fldChar w:fldCharType="separate"/>
          </w:r>
          <w:r w:rsidRPr="007B0818">
            <w:rPr>
              <w:rFonts w:cs="Times New Roman"/>
              <w:noProof/>
              <w:sz w:val="18"/>
              <w:szCs w:val="18"/>
              <w:lang w:val="es-ES"/>
            </w:rPr>
            <w:t>(SCImago Institutions Rankings, 2019)</w:t>
          </w:r>
          <w:r w:rsidRPr="007B0818">
            <w:rPr>
              <w:rFonts w:cs="Times New Roman"/>
              <w:sz w:val="18"/>
              <w:szCs w:val="18"/>
            </w:rPr>
            <w:fldChar w:fldCharType="end"/>
          </w:r>
        </w:sdtContent>
      </w:sdt>
    </w:p>
    <w:p w:rsidR="0078399D" w:rsidRPr="007B0818" w:rsidRDefault="0078399D" w:rsidP="00831CBB">
      <w:pPr>
        <w:spacing w:line="360" w:lineRule="auto"/>
        <w:rPr>
          <w:rFonts w:cs="Times New Roman"/>
          <w:sz w:val="18"/>
          <w:szCs w:val="18"/>
        </w:rPr>
      </w:pPr>
    </w:p>
    <w:p w:rsidR="0078399D" w:rsidRPr="007B0818" w:rsidRDefault="0078399D" w:rsidP="00831CBB">
      <w:pPr>
        <w:pStyle w:val="Descripcin"/>
        <w:spacing w:line="360" w:lineRule="auto"/>
        <w:rPr>
          <w:rFonts w:cs="Times New Roman"/>
        </w:rPr>
      </w:pPr>
      <w:bookmarkStart w:id="8" w:name="_Toc18914270"/>
      <w:r w:rsidRPr="007B0818">
        <w:rPr>
          <w:rFonts w:cs="Times New Roman"/>
        </w:rPr>
        <w:lastRenderedPageBreak/>
        <w:t xml:space="preserve">Figura </w:t>
      </w:r>
      <w:r w:rsidRPr="007B0818">
        <w:rPr>
          <w:rFonts w:cs="Times New Roman"/>
        </w:rPr>
        <w:fldChar w:fldCharType="begin"/>
      </w:r>
      <w:r w:rsidRPr="007B0818">
        <w:rPr>
          <w:rFonts w:cs="Times New Roman"/>
        </w:rPr>
        <w:instrText xml:space="preserve"> SEQ Figura \* ARABIC </w:instrText>
      </w:r>
      <w:r w:rsidRPr="007B0818">
        <w:rPr>
          <w:rFonts w:cs="Times New Roman"/>
        </w:rPr>
        <w:fldChar w:fldCharType="separate"/>
      </w:r>
      <w:r w:rsidR="00F7611B">
        <w:rPr>
          <w:rFonts w:cs="Times New Roman"/>
          <w:noProof/>
        </w:rPr>
        <w:t>3</w:t>
      </w:r>
      <w:r w:rsidRPr="007B0818">
        <w:rPr>
          <w:rFonts w:cs="Times New Roman"/>
        </w:rPr>
        <w:fldChar w:fldCharType="end"/>
      </w:r>
      <w:r w:rsidRPr="007B0818">
        <w:rPr>
          <w:rFonts w:cs="Times New Roman"/>
        </w:rPr>
        <w:t>. Societal Rank</w:t>
      </w:r>
      <w:bookmarkEnd w:id="8"/>
    </w:p>
    <w:p w:rsidR="0078399D" w:rsidRPr="007B0818" w:rsidRDefault="0078399D" w:rsidP="00831CBB">
      <w:pPr>
        <w:spacing w:line="360" w:lineRule="auto"/>
        <w:rPr>
          <w:rFonts w:cs="Times New Roman"/>
        </w:rPr>
      </w:pPr>
      <w:r w:rsidRPr="007B0818">
        <w:rPr>
          <w:rFonts w:cs="Times New Roman"/>
          <w:noProof/>
          <w:color w:val="000000"/>
          <w:bdr w:val="none" w:sz="0" w:space="0" w:color="auto" w:frame="1"/>
          <w:lang w:val="es-ES" w:eastAsia="es-ES"/>
        </w:rPr>
        <w:drawing>
          <wp:inline distT="0" distB="0" distL="0" distR="0" wp14:anchorId="669BE312" wp14:editId="056317D7">
            <wp:extent cx="5610829" cy="1640124"/>
            <wp:effectExtent l="0" t="0" r="0" b="0"/>
            <wp:docPr id="5" name="Imagen 5" descr="https://lh4.googleusercontent.com/2-z0UeEupJD9IeFFRGwFuMLRG1MvJaNaqNoOe0xh2AUtKopWiZnfCacvnMdjalr0ne0dwaL35EURwqDuw7eSS6KbIzawZ1qduVGJq88x3exYbQkyTesuN57iMVAlBt62KvPhJ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z0UeEupJD9IeFFRGwFuMLRG1MvJaNaqNoOe0xh2AUtKopWiZnfCacvnMdjalr0ne0dwaL35EURwqDuw7eSS6KbIzawZ1qduVGJq88x3exYbQkyTesuN57iMVAlBt62KvPhJEN2"/>
                    <pic:cNvPicPr>
                      <a:picLocks noChangeAspect="1" noChangeArrowheads="1"/>
                    </pic:cNvPicPr>
                  </pic:nvPicPr>
                  <pic:blipFill rotWithShape="1">
                    <a:blip r:embed="rId10">
                      <a:extLst>
                        <a:ext uri="{28A0092B-C50C-407E-A947-70E740481C1C}">
                          <a14:useLocalDpi xmlns:a14="http://schemas.microsoft.com/office/drawing/2010/main" val="0"/>
                        </a:ext>
                      </a:extLst>
                    </a:blip>
                    <a:srcRect t="18393"/>
                    <a:stretch/>
                  </pic:blipFill>
                  <pic:spPr bwMode="auto">
                    <a:xfrm>
                      <a:off x="0" y="0"/>
                      <a:ext cx="5612130" cy="1640504"/>
                    </a:xfrm>
                    <a:prstGeom prst="rect">
                      <a:avLst/>
                    </a:prstGeom>
                    <a:noFill/>
                    <a:ln>
                      <a:noFill/>
                    </a:ln>
                    <a:extLst>
                      <a:ext uri="{53640926-AAD7-44D8-BBD7-CCE9431645EC}">
                        <a14:shadowObscured xmlns:a14="http://schemas.microsoft.com/office/drawing/2010/main"/>
                      </a:ext>
                    </a:extLst>
                  </pic:spPr>
                </pic:pic>
              </a:graphicData>
            </a:graphic>
          </wp:inline>
        </w:drawing>
      </w:r>
    </w:p>
    <w:p w:rsidR="0078399D" w:rsidRPr="007B0818" w:rsidRDefault="0078399D" w:rsidP="00831CBB">
      <w:pPr>
        <w:spacing w:line="360" w:lineRule="auto"/>
        <w:rPr>
          <w:rFonts w:cs="Times New Roman"/>
          <w:sz w:val="18"/>
          <w:szCs w:val="18"/>
        </w:rPr>
      </w:pPr>
      <w:r w:rsidRPr="007B0818">
        <w:rPr>
          <w:rFonts w:cs="Times New Roman"/>
          <w:sz w:val="18"/>
          <w:szCs w:val="18"/>
        </w:rPr>
        <w:t xml:space="preserve">Fuente: </w:t>
      </w:r>
      <w:sdt>
        <w:sdtPr>
          <w:rPr>
            <w:rFonts w:cs="Times New Roman"/>
            <w:sz w:val="18"/>
            <w:szCs w:val="18"/>
          </w:rPr>
          <w:id w:val="1366951948"/>
          <w:citation/>
        </w:sdtPr>
        <w:sdtContent>
          <w:r w:rsidRPr="007B0818">
            <w:rPr>
              <w:rFonts w:cs="Times New Roman"/>
              <w:sz w:val="18"/>
              <w:szCs w:val="18"/>
            </w:rPr>
            <w:fldChar w:fldCharType="begin"/>
          </w:r>
          <w:r w:rsidRPr="007B0818">
            <w:rPr>
              <w:rFonts w:cs="Times New Roman"/>
              <w:sz w:val="18"/>
              <w:szCs w:val="18"/>
              <w:lang w:val="es-ES"/>
            </w:rPr>
            <w:instrText xml:space="preserve"> CITATION SCI19 \l 3082 </w:instrText>
          </w:r>
          <w:r w:rsidRPr="007B0818">
            <w:rPr>
              <w:rFonts w:cs="Times New Roman"/>
              <w:sz w:val="18"/>
              <w:szCs w:val="18"/>
            </w:rPr>
            <w:fldChar w:fldCharType="separate"/>
          </w:r>
          <w:r w:rsidRPr="007B0818">
            <w:rPr>
              <w:rFonts w:cs="Times New Roman"/>
              <w:noProof/>
              <w:sz w:val="18"/>
              <w:szCs w:val="18"/>
              <w:lang w:val="es-ES"/>
            </w:rPr>
            <w:t>(SCImago Institutions Rankings, 2019)</w:t>
          </w:r>
          <w:r w:rsidRPr="007B0818">
            <w:rPr>
              <w:rFonts w:cs="Times New Roman"/>
              <w:sz w:val="18"/>
              <w:szCs w:val="18"/>
            </w:rPr>
            <w:fldChar w:fldCharType="end"/>
          </w:r>
        </w:sdtContent>
      </w:sdt>
    </w:p>
    <w:p w:rsidR="007B0818" w:rsidRPr="007B0818" w:rsidRDefault="007B0818" w:rsidP="00831CBB">
      <w:pPr>
        <w:pStyle w:val="NormalWeb"/>
        <w:shd w:val="clear" w:color="auto" w:fill="FFFFFF"/>
        <w:spacing w:before="0" w:beforeAutospacing="0" w:after="0" w:afterAutospacing="0" w:line="360" w:lineRule="auto"/>
        <w:rPr>
          <w:color w:val="000000"/>
        </w:rPr>
      </w:pPr>
    </w:p>
    <w:p w:rsidR="0078399D" w:rsidRPr="007B0818" w:rsidRDefault="0078399D" w:rsidP="00831CBB">
      <w:pPr>
        <w:pStyle w:val="NormalWeb"/>
        <w:shd w:val="clear" w:color="auto" w:fill="FFFFFF"/>
        <w:spacing w:before="0" w:beforeAutospacing="0" w:after="0" w:afterAutospacing="0" w:line="360" w:lineRule="auto"/>
      </w:pPr>
      <w:r w:rsidRPr="007B0818">
        <w:rPr>
          <w:color w:val="000000"/>
        </w:rPr>
        <w:t xml:space="preserve">Dada la relevancia que se le concede en esta medición tanto a los sistemas de información como al uso de redes sociales, las instituciones no sólo deben ocuparse de fortalecer sus sistemas de investigación, sino de mejorar las políticas de registro de </w:t>
      </w:r>
      <w:r w:rsidR="007B0818" w:rsidRPr="007B0818">
        <w:rPr>
          <w:color w:val="000000"/>
        </w:rPr>
        <w:t>micro</w:t>
      </w:r>
      <w:r w:rsidRPr="007B0818">
        <w:rPr>
          <w:color w:val="000000"/>
        </w:rPr>
        <w:t>datos, metadatos, cosechamiento de información e identidad digital tanto de los miembros de la institución como de la institución misma. </w:t>
      </w:r>
    </w:p>
    <w:p w:rsidR="0078399D" w:rsidRPr="007B0818" w:rsidRDefault="0078399D" w:rsidP="00831CBB">
      <w:pPr>
        <w:pStyle w:val="NormalWeb"/>
        <w:shd w:val="clear" w:color="auto" w:fill="FFFFFF"/>
        <w:spacing w:before="0" w:beforeAutospacing="0" w:after="0" w:afterAutospacing="0" w:line="360" w:lineRule="auto"/>
      </w:pPr>
      <w:r w:rsidRPr="007B0818">
        <w:t> </w:t>
      </w:r>
    </w:p>
    <w:p w:rsidR="0078399D" w:rsidRPr="007B0818" w:rsidRDefault="0078399D" w:rsidP="00831CBB">
      <w:pPr>
        <w:spacing w:line="360" w:lineRule="auto"/>
        <w:rPr>
          <w:rFonts w:cs="Times New Roman"/>
          <w:color w:val="000000"/>
        </w:rPr>
      </w:pPr>
      <w:r w:rsidRPr="007B0818">
        <w:rPr>
          <w:rFonts w:cs="Times New Roman"/>
          <w:color w:val="000000"/>
        </w:rPr>
        <w:t xml:space="preserve">Cabe aclarar que no hay un ranking universal, sino unos criterios de medición y un conjunto de fuentes de información. El tipo de mediciones que plantea </w:t>
      </w:r>
      <w:r w:rsidR="007B0818" w:rsidRPr="007B0818">
        <w:rPr>
          <w:rFonts w:cs="Times New Roman"/>
          <w:i/>
          <w:iCs/>
          <w:color w:val="000000"/>
        </w:rPr>
        <w:t>SCI</w:t>
      </w:r>
      <w:r w:rsidRPr="007B0818">
        <w:rPr>
          <w:rFonts w:cs="Times New Roman"/>
          <w:i/>
          <w:iCs/>
          <w:color w:val="000000"/>
        </w:rPr>
        <w:t>mago</w:t>
      </w:r>
      <w:r w:rsidRPr="007B0818">
        <w:rPr>
          <w:rFonts w:cs="Times New Roman"/>
          <w:color w:val="000000"/>
        </w:rPr>
        <w:t xml:space="preserve"> se basan en el uso de indicadores bibliométricos para establecer interpretaciones sobre la difusión, apropiación y presencia de la producción académica. Los problemas más urgentes que la Universidad tiene que resolver para mejorar sus reportes están también en este sentido estrechamente relacionados con el mejoramiento general de sus sistemas de indexación de información institucional. </w:t>
      </w:r>
    </w:p>
    <w:p w:rsidR="007B0818" w:rsidRPr="007B0818" w:rsidRDefault="007B0818" w:rsidP="00831CBB">
      <w:pPr>
        <w:pStyle w:val="Ttulo3"/>
        <w:spacing w:line="360" w:lineRule="auto"/>
        <w:rPr>
          <w:rFonts w:cs="Times New Roman"/>
        </w:rPr>
      </w:pPr>
      <w:r w:rsidRPr="007B0818">
        <w:rPr>
          <w:rFonts w:cs="Times New Roman"/>
        </w:rPr>
        <w:tab/>
      </w:r>
      <w:bookmarkStart w:id="9" w:name="_Toc18904276"/>
      <w:r w:rsidRPr="007B0818">
        <w:rPr>
          <w:rFonts w:cs="Times New Roman"/>
        </w:rPr>
        <w:t>Times Higher Education University</w:t>
      </w:r>
      <w:bookmarkEnd w:id="9"/>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Pr="007B0818" w:rsidRDefault="007B0818" w:rsidP="00831CBB">
      <w:pPr>
        <w:pStyle w:val="NormalWeb"/>
        <w:shd w:val="clear" w:color="auto" w:fill="FFFFFF"/>
        <w:spacing w:before="0" w:beforeAutospacing="0" w:after="0" w:afterAutospacing="0" w:line="360" w:lineRule="auto"/>
      </w:pPr>
      <w:r w:rsidRPr="007B0818">
        <w:rPr>
          <w:color w:val="000000"/>
        </w:rPr>
        <w:t xml:space="preserve">Si se quiere considerar un ranking con una agenda de política social fuerte y explícita, es preciso considerar el </w:t>
      </w:r>
      <w:r w:rsidRPr="007B0818">
        <w:rPr>
          <w:i/>
          <w:iCs/>
          <w:color w:val="000000"/>
        </w:rPr>
        <w:t xml:space="preserve">Times Higher Education University Impact Rankings </w:t>
      </w:r>
      <w:r w:rsidRPr="007B0818">
        <w:rPr>
          <w:color w:val="000000"/>
        </w:rPr>
        <w:t>(</w:t>
      </w:r>
      <w:hyperlink r:id="rId11" w:history="1">
        <w:r w:rsidRPr="007B0818">
          <w:rPr>
            <w:rStyle w:val="Hipervnculo"/>
            <w:rFonts w:eastAsiaTheme="majorEastAsia"/>
            <w:color w:val="1155CC"/>
          </w:rPr>
          <w:t>https://www.timeshighereducation.com/world-university-rankings</w:t>
        </w:r>
      </w:hyperlink>
      <w:r w:rsidRPr="007B0818">
        <w:rPr>
          <w:color w:val="000000"/>
        </w:rPr>
        <w:t xml:space="preserve">). Este ranking propone una medición del impacto de la Universidad en la vida de una sociedad a partir de un análisis detallado de la relación entre las universidades, su investigación, sus proyectos sociales y comunitarios, su presencia en el contexto, sus políticas internas y los Objetivos </w:t>
      </w:r>
      <w:r w:rsidRPr="007B0818">
        <w:rPr>
          <w:color w:val="000000"/>
        </w:rPr>
        <w:lastRenderedPageBreak/>
        <w:t xml:space="preserve">de Desarrollo Sostenible (ODS) definidos por las Naciones Unidas. Esta es una referencia importante para instituciones que busquen una agenda de responsabilidad social ajustada a protocolos internacionales y con mediciones interesantes del desempeño en la investigación y la proyección social que no estén basados únicamente en indicadores bibliométricos. La complejidad principal de este ranking es lograr un sistema de información al interior de la Universidad que sea lo suficientemente estandarizado, fiel y eficaz que permita hacer el reporte de datos y evidencias que tiene que entregar la institución para cada uno de los períodos de medición. Por lo demás, las fuentes de información adicionales son extraídas de los datasets de </w:t>
      </w:r>
      <w:r w:rsidRPr="007B0818">
        <w:rPr>
          <w:i/>
          <w:iCs/>
          <w:color w:val="000000"/>
        </w:rPr>
        <w:t>Scopus.</w:t>
      </w:r>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Pr="007B0818" w:rsidRDefault="007B0818" w:rsidP="00831CBB">
      <w:pPr>
        <w:pStyle w:val="NormalWeb"/>
        <w:shd w:val="clear" w:color="auto" w:fill="FFFFFF"/>
        <w:spacing w:before="0" w:beforeAutospacing="0" w:after="0" w:afterAutospacing="0" w:line="360" w:lineRule="auto"/>
      </w:pPr>
      <w:r w:rsidRPr="007B0818">
        <w:rPr>
          <w:color w:val="000000"/>
        </w:rPr>
        <w:t>Una de las ventajas de este ranking es que combina la información sobre la producción científica de la institución con indicadores sociales dándole a las instituciones la posibilidad de saber cómo se encuentran en relación con los ODS. Cabe aclarar que no se miden todos los ODS para cada institución, sino que se consideran aquellos en los que ésta tenga un desempeño medible. </w:t>
      </w:r>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Pr="007B0818" w:rsidRDefault="007B0818" w:rsidP="00831CBB">
      <w:pPr>
        <w:pStyle w:val="NormalWeb"/>
        <w:shd w:val="clear" w:color="auto" w:fill="FFFFFF"/>
        <w:spacing w:before="0" w:beforeAutospacing="0" w:after="0" w:afterAutospacing="0" w:line="360" w:lineRule="auto"/>
      </w:pPr>
      <w:r w:rsidRPr="007B0818">
        <w:rPr>
          <w:color w:val="000000"/>
        </w:rPr>
        <w:t>Actualmente las instituciones colombianas que aparecen en el ranking son: Universidad del Norte, Universidad Simón Bolívar, Universidad Tecnológica de Pereira, Universidad EAFIT, Universidad EAN, Instituto Metropolitano de Tecnología, Universidad Militar Nueva Granada y Pontificia Universidad Bolivariana de Medellín. </w:t>
      </w:r>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Pr="007B0818" w:rsidRDefault="007B0818" w:rsidP="00831CBB">
      <w:pPr>
        <w:pStyle w:val="NormalWeb"/>
        <w:shd w:val="clear" w:color="auto" w:fill="FFFFFF"/>
        <w:spacing w:before="0" w:beforeAutospacing="0" w:after="0" w:afterAutospacing="0" w:line="360" w:lineRule="auto"/>
      </w:pPr>
      <w:r w:rsidRPr="007B0818">
        <w:rPr>
          <w:color w:val="000000"/>
        </w:rPr>
        <w:t>En un balance general podría suponerse que la Universidad debería tener un importante impacto en algunas áreas, pero un gran sub-registro en el seguimiento, normalización y reporte de información que le permita hacer más visible su labor de responsabilidad social. </w:t>
      </w:r>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Pr="007B0818" w:rsidRDefault="007B0818" w:rsidP="00831CBB">
      <w:pPr>
        <w:pStyle w:val="NormalWeb"/>
        <w:shd w:val="clear" w:color="auto" w:fill="FFFFFF"/>
        <w:spacing w:before="0" w:beforeAutospacing="0" w:after="0" w:afterAutospacing="0" w:line="360" w:lineRule="auto"/>
      </w:pPr>
      <w:r w:rsidRPr="007B0818">
        <w:rPr>
          <w:color w:val="000000"/>
        </w:rPr>
        <w:t>En términos generales, los indicadores de medición se centran en los siguientes criterios:</w:t>
      </w:r>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Pr="007B0818" w:rsidRDefault="007B0818" w:rsidP="00831CBB">
      <w:pPr>
        <w:pStyle w:val="NormalWeb"/>
        <w:numPr>
          <w:ilvl w:val="0"/>
          <w:numId w:val="7"/>
        </w:numPr>
        <w:shd w:val="clear" w:color="auto" w:fill="FFFFFF"/>
        <w:spacing w:before="0" w:beforeAutospacing="0" w:after="0" w:afterAutospacing="0" w:line="360" w:lineRule="auto"/>
        <w:textAlignment w:val="baseline"/>
        <w:rPr>
          <w:color w:val="000000"/>
        </w:rPr>
      </w:pPr>
      <w:r w:rsidRPr="007B0818">
        <w:rPr>
          <w:color w:val="000000"/>
        </w:rPr>
        <w:t>Investigación en los años recientes sobre las problemáticas consideradas en cada uno de los ODS.</w:t>
      </w:r>
    </w:p>
    <w:p w:rsidR="007B0818" w:rsidRPr="007B0818" w:rsidRDefault="007B0818" w:rsidP="00831CBB">
      <w:pPr>
        <w:pStyle w:val="NormalWeb"/>
        <w:numPr>
          <w:ilvl w:val="0"/>
          <w:numId w:val="7"/>
        </w:numPr>
        <w:shd w:val="clear" w:color="auto" w:fill="FFFFFF"/>
        <w:spacing w:before="0" w:beforeAutospacing="0" w:after="0" w:afterAutospacing="0" w:line="360" w:lineRule="auto"/>
        <w:textAlignment w:val="baseline"/>
        <w:rPr>
          <w:color w:val="000000"/>
        </w:rPr>
      </w:pPr>
      <w:r w:rsidRPr="007B0818">
        <w:rPr>
          <w:color w:val="000000"/>
        </w:rPr>
        <w:t>Proporción de graduados en las áreas relacionadas con los ODS y su trabajo en dicho campo.</w:t>
      </w:r>
    </w:p>
    <w:p w:rsidR="007B0818" w:rsidRPr="007B0818" w:rsidRDefault="007B0818" w:rsidP="00831CBB">
      <w:pPr>
        <w:pStyle w:val="NormalWeb"/>
        <w:numPr>
          <w:ilvl w:val="0"/>
          <w:numId w:val="7"/>
        </w:numPr>
        <w:shd w:val="clear" w:color="auto" w:fill="FFFFFF"/>
        <w:spacing w:before="0" w:beforeAutospacing="0" w:after="0" w:afterAutospacing="0" w:line="360" w:lineRule="auto"/>
        <w:textAlignment w:val="baseline"/>
        <w:rPr>
          <w:color w:val="000000"/>
        </w:rPr>
      </w:pPr>
      <w:r w:rsidRPr="007B0818">
        <w:rPr>
          <w:color w:val="000000"/>
        </w:rPr>
        <w:lastRenderedPageBreak/>
        <w:t>Proyectos de la Universidad que impacten el contexto en áreas definidas por los ODS.</w:t>
      </w:r>
    </w:p>
    <w:p w:rsidR="007B0818" w:rsidRPr="007B0818" w:rsidRDefault="007B0818" w:rsidP="00831CBB">
      <w:pPr>
        <w:pStyle w:val="NormalWeb"/>
        <w:numPr>
          <w:ilvl w:val="0"/>
          <w:numId w:val="7"/>
        </w:numPr>
        <w:shd w:val="clear" w:color="auto" w:fill="FFFFFF"/>
        <w:spacing w:before="0" w:beforeAutospacing="0" w:after="0" w:afterAutospacing="0" w:line="360" w:lineRule="auto"/>
        <w:textAlignment w:val="baseline"/>
        <w:rPr>
          <w:color w:val="000000"/>
        </w:rPr>
      </w:pPr>
      <w:r w:rsidRPr="007B0818">
        <w:rPr>
          <w:color w:val="000000"/>
        </w:rPr>
        <w:t>Políticas o lineamientos sobre temas prioritarios de las ODS.</w:t>
      </w:r>
    </w:p>
    <w:p w:rsidR="007B0818" w:rsidRPr="007B0818" w:rsidRDefault="007B0818" w:rsidP="00831CBB">
      <w:pPr>
        <w:pStyle w:val="NormalWeb"/>
        <w:shd w:val="clear" w:color="auto" w:fill="FFFFFF"/>
        <w:spacing w:before="0" w:beforeAutospacing="0" w:after="0" w:afterAutospacing="0" w:line="360" w:lineRule="auto"/>
      </w:pPr>
      <w:r w:rsidRPr="007B0818">
        <w:t> </w:t>
      </w:r>
    </w:p>
    <w:p w:rsidR="007B0818" w:rsidRDefault="007B0818" w:rsidP="00831CBB">
      <w:pPr>
        <w:pStyle w:val="NormalWeb"/>
        <w:shd w:val="clear" w:color="auto" w:fill="FFFFFF"/>
        <w:spacing w:before="0" w:beforeAutospacing="0" w:after="0" w:afterAutospacing="0" w:line="360" w:lineRule="auto"/>
        <w:rPr>
          <w:color w:val="000000"/>
        </w:rPr>
      </w:pPr>
      <w:r w:rsidRPr="007B0818">
        <w:rPr>
          <w:color w:val="000000"/>
        </w:rPr>
        <w:t xml:space="preserve">El tercer indicador es quizás el más interesante en el compromiso que implica para las instituciones por lo que vale la pena enunciar cada una de manera particular. A continuación, se presentan algunos ejemplos de la manera como el </w:t>
      </w:r>
      <w:r w:rsidRPr="007B0818">
        <w:rPr>
          <w:i/>
          <w:iCs/>
          <w:color w:val="000000"/>
        </w:rPr>
        <w:t xml:space="preserve">The Times Higher Education </w:t>
      </w:r>
      <w:r w:rsidRPr="007B0818">
        <w:rPr>
          <w:color w:val="000000"/>
        </w:rPr>
        <w:t>propone una medición de los ODS en relación al impacto social de las instituciones universitarias:</w:t>
      </w:r>
    </w:p>
    <w:p w:rsidR="0032645B" w:rsidRPr="007B0818" w:rsidRDefault="0032645B" w:rsidP="00831CBB">
      <w:pPr>
        <w:pStyle w:val="NormalWeb"/>
        <w:shd w:val="clear" w:color="auto" w:fill="FFFFFF"/>
        <w:spacing w:before="0" w:beforeAutospacing="0" w:after="0" w:afterAutospacing="0" w:line="360" w:lineRule="auto"/>
        <w:rPr>
          <w:color w:val="000000"/>
          <w:sz w:val="18"/>
          <w:szCs w:val="18"/>
        </w:rPr>
      </w:pPr>
    </w:p>
    <w:p w:rsidR="0047390E" w:rsidRPr="0047390E" w:rsidRDefault="0032645B" w:rsidP="00831CBB">
      <w:pPr>
        <w:pStyle w:val="Descripcin"/>
        <w:spacing w:line="360" w:lineRule="auto"/>
      </w:pPr>
      <w:bookmarkStart w:id="10" w:name="_Toc18914246"/>
      <w:r>
        <w:t xml:space="preserve">Tabla </w:t>
      </w:r>
      <w:r>
        <w:fldChar w:fldCharType="begin"/>
      </w:r>
      <w:r>
        <w:instrText xml:space="preserve"> SEQ Tabla \* ARABIC </w:instrText>
      </w:r>
      <w:r>
        <w:fldChar w:fldCharType="separate"/>
      </w:r>
      <w:r w:rsidR="00F7611B">
        <w:rPr>
          <w:noProof/>
        </w:rPr>
        <w:t>3</w:t>
      </w:r>
      <w:r>
        <w:fldChar w:fldCharType="end"/>
      </w:r>
      <w:r>
        <w:t xml:space="preserve">. </w:t>
      </w:r>
      <w:r w:rsidR="0047390E">
        <w:t>Salud y b</w:t>
      </w:r>
      <w:r>
        <w:t>ienestar</w:t>
      </w:r>
      <w:bookmarkEnd w:id="10"/>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b/>
                <w:bCs/>
                <w:color w:val="000000"/>
                <w:sz w:val="18"/>
                <w:szCs w:val="18"/>
              </w:rPr>
              <w:t>Salud y Bienestar</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i/>
                <w:iCs/>
                <w:color w:val="000000"/>
                <w:sz w:val="18"/>
                <w:szCs w:val="18"/>
              </w:rPr>
              <w:t>Se entiende como la colaboración que la institución presta en servicios de salud que tengan impactos verificables en la comunidad.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numPr>
                <w:ilvl w:val="0"/>
                <w:numId w:val="8"/>
              </w:numPr>
              <w:spacing w:before="0" w:beforeAutospacing="0" w:after="0" w:afterAutospacing="0" w:line="360" w:lineRule="auto"/>
              <w:textAlignment w:val="baseline"/>
              <w:rPr>
                <w:color w:val="000000"/>
                <w:sz w:val="18"/>
                <w:szCs w:val="18"/>
              </w:rPr>
            </w:pPr>
            <w:r w:rsidRPr="007B0818">
              <w:rPr>
                <w:color w:val="000000"/>
                <w:sz w:val="18"/>
                <w:szCs w:val="18"/>
              </w:rPr>
              <w:t>Colaboración con instituciones locales o globales del área de la Salud que mejoren la salud y el bienestar. </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Programas de alcance para la comunidad local que mejoren la Salud y el Bienestar.</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Servicios gratuitos de salud sexual y reproductiva para estudiantes.</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Apoyo gratuito a estudiantes y empleados en temas de Salud Mental.</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Acceso de la comunidad a facilidades para la práctica de deportes.</w:t>
            </w:r>
          </w:p>
        </w:tc>
      </w:tr>
    </w:tbl>
    <w:p w:rsidR="007B0818" w:rsidRPr="007B0818" w:rsidRDefault="0032645B" w:rsidP="00831CBB">
      <w:pPr>
        <w:pStyle w:val="NormalWeb"/>
        <w:shd w:val="clear" w:color="auto" w:fill="FFFFFF"/>
        <w:spacing w:before="0" w:beforeAutospacing="0" w:after="0" w:afterAutospacing="0" w:line="360" w:lineRule="auto"/>
        <w:jc w:val="both"/>
        <w:rPr>
          <w:sz w:val="18"/>
          <w:szCs w:val="18"/>
        </w:rPr>
      </w:pPr>
      <w:r>
        <w:rPr>
          <w:sz w:val="18"/>
          <w:szCs w:val="18"/>
        </w:rPr>
        <w:t xml:space="preserve">Fuente: </w:t>
      </w:r>
      <w:sdt>
        <w:sdtPr>
          <w:rPr>
            <w:sz w:val="18"/>
            <w:szCs w:val="18"/>
          </w:rPr>
          <w:id w:val="-688519462"/>
          <w:citation/>
        </w:sdtPr>
        <w:sdtContent>
          <w:r>
            <w:rPr>
              <w:sz w:val="18"/>
              <w:szCs w:val="18"/>
            </w:rPr>
            <w:fldChar w:fldCharType="begin"/>
          </w:r>
          <w:r>
            <w:rPr>
              <w:sz w:val="18"/>
              <w:szCs w:val="18"/>
            </w:rPr>
            <w:instrText xml:space="preserve"> CITATION The19 \l 3082 </w:instrText>
          </w:r>
          <w:r>
            <w:rPr>
              <w:sz w:val="18"/>
              <w:szCs w:val="18"/>
            </w:rPr>
            <w:fldChar w:fldCharType="separate"/>
          </w:r>
          <w:r w:rsidRPr="0032645B">
            <w:rPr>
              <w:noProof/>
              <w:sz w:val="18"/>
              <w:szCs w:val="18"/>
            </w:rPr>
            <w:t>(The Times Higher Education, 2019)</w:t>
          </w:r>
          <w:r>
            <w:rPr>
              <w:sz w:val="18"/>
              <w:szCs w:val="18"/>
            </w:rPr>
            <w:fldChar w:fldCharType="end"/>
          </w:r>
        </w:sdtContent>
      </w:sdt>
      <w:r w:rsidR="007B0818" w:rsidRPr="007B0818">
        <w:rPr>
          <w:sz w:val="18"/>
          <w:szCs w:val="18"/>
        </w:rPr>
        <w:t> </w:t>
      </w:r>
    </w:p>
    <w:p w:rsidR="009E1E0F" w:rsidRDefault="009E1E0F" w:rsidP="00831CBB">
      <w:pPr>
        <w:spacing w:line="360" w:lineRule="auto"/>
        <w:rPr>
          <w:rFonts w:eastAsia="Times New Roman" w:cs="Times New Roman"/>
          <w:sz w:val="18"/>
          <w:szCs w:val="18"/>
          <w:lang w:val="es-ES" w:eastAsia="es-ES"/>
        </w:rPr>
      </w:pPr>
    </w:p>
    <w:p w:rsidR="0047390E" w:rsidRDefault="0047390E" w:rsidP="00831CBB">
      <w:pPr>
        <w:spacing w:line="360" w:lineRule="auto"/>
        <w:rPr>
          <w:lang w:val="es-ES" w:eastAsia="es-ES"/>
        </w:rPr>
      </w:pPr>
    </w:p>
    <w:p w:rsidR="00B1757A" w:rsidRDefault="00B1757A" w:rsidP="00831CBB">
      <w:pPr>
        <w:spacing w:line="360" w:lineRule="auto"/>
        <w:rPr>
          <w:lang w:val="es-ES" w:eastAsia="es-ES"/>
        </w:rPr>
      </w:pPr>
    </w:p>
    <w:p w:rsidR="0047390E" w:rsidRPr="00B1757A" w:rsidRDefault="009E1E0F" w:rsidP="00831CBB">
      <w:pPr>
        <w:pStyle w:val="Descripcin"/>
        <w:spacing w:line="360" w:lineRule="auto"/>
      </w:pPr>
      <w:bookmarkStart w:id="11" w:name="_Toc18914247"/>
      <w:r>
        <w:t xml:space="preserve">Tabla </w:t>
      </w:r>
      <w:r>
        <w:fldChar w:fldCharType="begin"/>
      </w:r>
      <w:r>
        <w:instrText xml:space="preserve"> SEQ Tabla \* ARABIC </w:instrText>
      </w:r>
      <w:r>
        <w:fldChar w:fldCharType="separate"/>
      </w:r>
      <w:r w:rsidR="00F7611B">
        <w:rPr>
          <w:noProof/>
        </w:rPr>
        <w:t>4</w:t>
      </w:r>
      <w:r>
        <w:fldChar w:fldCharType="end"/>
      </w:r>
      <w:r w:rsidR="0047390E">
        <w:t>. Educación de c</w:t>
      </w:r>
      <w:r>
        <w:t>alidad</w:t>
      </w:r>
      <w:bookmarkEnd w:id="11"/>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b/>
                <w:bCs/>
                <w:color w:val="000000"/>
                <w:sz w:val="18"/>
                <w:szCs w:val="18"/>
              </w:rPr>
              <w:t>Educación de calidad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i/>
                <w:iCs/>
                <w:color w:val="000000"/>
                <w:sz w:val="18"/>
                <w:szCs w:val="18"/>
              </w:rPr>
              <w:t>Se entiende como la oferta permanente de oportunidades de aprendizaje a personas que no son miembros directos y de la Universidad. Tiene en cuenta que sea una oferta abierta, gratuita y sin discriminación</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numPr>
                <w:ilvl w:val="0"/>
                <w:numId w:val="9"/>
              </w:numPr>
              <w:spacing w:before="0" w:beforeAutospacing="0" w:after="0" w:afterAutospacing="0" w:line="360" w:lineRule="auto"/>
              <w:textAlignment w:val="baseline"/>
              <w:rPr>
                <w:color w:val="000000"/>
                <w:sz w:val="18"/>
                <w:szCs w:val="18"/>
              </w:rPr>
            </w:pPr>
            <w:r w:rsidRPr="007B0818">
              <w:rPr>
                <w:color w:val="000000"/>
                <w:sz w:val="18"/>
                <w:szCs w:val="18"/>
              </w:rPr>
              <w:t>Acceso a recursos educativos para quienes no estudian en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Actividades educativas abiertas al público general como conferencias o cursos específicos de educación.</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Eventos educativos que provean entrenamiento vocacional para aquellos que no estudian en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Actividades educativas de impacto en la comunidad local, incluidas las escuelas.</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Políticas que aseguren que estas actividades están abiertas a todos. </w:t>
            </w:r>
          </w:p>
        </w:tc>
      </w:tr>
    </w:tbl>
    <w:p w:rsidR="007B0818" w:rsidRPr="007B0818" w:rsidRDefault="007B0818" w:rsidP="00831CBB">
      <w:pPr>
        <w:pStyle w:val="NormalWeb"/>
        <w:shd w:val="clear" w:color="auto" w:fill="FFFFFF"/>
        <w:spacing w:before="0" w:beforeAutospacing="0" w:after="0" w:afterAutospacing="0" w:line="360" w:lineRule="auto"/>
        <w:jc w:val="both"/>
        <w:rPr>
          <w:sz w:val="18"/>
          <w:szCs w:val="18"/>
        </w:rPr>
      </w:pPr>
      <w:r w:rsidRPr="007B0818">
        <w:rPr>
          <w:sz w:val="18"/>
          <w:szCs w:val="18"/>
        </w:rPr>
        <w:t> </w:t>
      </w:r>
      <w:r w:rsidR="009E1E0F">
        <w:rPr>
          <w:sz w:val="18"/>
          <w:szCs w:val="18"/>
        </w:rPr>
        <w:t xml:space="preserve">Fuente: </w:t>
      </w:r>
      <w:sdt>
        <w:sdtPr>
          <w:rPr>
            <w:sz w:val="18"/>
            <w:szCs w:val="18"/>
          </w:rPr>
          <w:id w:val="-1407989476"/>
          <w:citation/>
        </w:sdtPr>
        <w:sdtContent>
          <w:r w:rsidR="009E1E0F">
            <w:rPr>
              <w:sz w:val="18"/>
              <w:szCs w:val="18"/>
            </w:rPr>
            <w:fldChar w:fldCharType="begin"/>
          </w:r>
          <w:r w:rsidR="009E1E0F">
            <w:rPr>
              <w:sz w:val="18"/>
              <w:szCs w:val="18"/>
            </w:rPr>
            <w:instrText xml:space="preserve"> CITATION The19 \l 3082 </w:instrText>
          </w:r>
          <w:r w:rsidR="009E1E0F">
            <w:rPr>
              <w:sz w:val="18"/>
              <w:szCs w:val="18"/>
            </w:rPr>
            <w:fldChar w:fldCharType="separate"/>
          </w:r>
          <w:r w:rsidR="009E1E0F" w:rsidRPr="009E1E0F">
            <w:rPr>
              <w:noProof/>
              <w:sz w:val="18"/>
              <w:szCs w:val="18"/>
            </w:rPr>
            <w:t>(The Times Higher Education, 2019)</w:t>
          </w:r>
          <w:r w:rsidR="009E1E0F">
            <w:rPr>
              <w:sz w:val="18"/>
              <w:szCs w:val="18"/>
            </w:rPr>
            <w:fldChar w:fldCharType="end"/>
          </w:r>
        </w:sdtContent>
      </w:sdt>
    </w:p>
    <w:p w:rsidR="007B0818" w:rsidRDefault="007B0818" w:rsidP="00831CBB">
      <w:pPr>
        <w:pStyle w:val="NormalWeb"/>
        <w:shd w:val="clear" w:color="auto" w:fill="FFFFFF"/>
        <w:spacing w:before="0" w:beforeAutospacing="0" w:after="0" w:afterAutospacing="0" w:line="360" w:lineRule="auto"/>
        <w:jc w:val="both"/>
        <w:rPr>
          <w:sz w:val="18"/>
          <w:szCs w:val="18"/>
        </w:rPr>
      </w:pPr>
      <w:r w:rsidRPr="007B0818">
        <w:rPr>
          <w:sz w:val="18"/>
          <w:szCs w:val="18"/>
        </w:rPr>
        <w:t> </w:t>
      </w:r>
    </w:p>
    <w:p w:rsidR="0047390E" w:rsidRPr="0047390E" w:rsidRDefault="009E1E0F" w:rsidP="00831CBB">
      <w:pPr>
        <w:pStyle w:val="Descripcin"/>
        <w:spacing w:line="360" w:lineRule="auto"/>
      </w:pPr>
      <w:bookmarkStart w:id="12" w:name="_Toc18914248"/>
      <w:r>
        <w:t xml:space="preserve">Tabla </w:t>
      </w:r>
      <w:r>
        <w:fldChar w:fldCharType="begin"/>
      </w:r>
      <w:r>
        <w:instrText xml:space="preserve"> SEQ Tabla \* ARABIC </w:instrText>
      </w:r>
      <w:r>
        <w:fldChar w:fldCharType="separate"/>
      </w:r>
      <w:r w:rsidR="00F7611B">
        <w:rPr>
          <w:noProof/>
        </w:rPr>
        <w:t>5</w:t>
      </w:r>
      <w:r>
        <w:fldChar w:fldCharType="end"/>
      </w:r>
      <w:r>
        <w:t>. E</w:t>
      </w:r>
      <w:r w:rsidR="0047390E">
        <w:t>quidad de género</w:t>
      </w:r>
      <w:bookmarkEnd w:id="12"/>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b/>
                <w:bCs/>
                <w:color w:val="000000"/>
                <w:sz w:val="18"/>
                <w:szCs w:val="18"/>
              </w:rPr>
              <w:t>Equidad de género</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i/>
                <w:iCs/>
                <w:color w:val="000000"/>
                <w:sz w:val="18"/>
                <w:szCs w:val="18"/>
              </w:rPr>
              <w:t>Se centra en la observación de las políticas institucionales de igualdad de género y considera si se expresa explícitamente el apoyo a la mujer.</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numPr>
                <w:ilvl w:val="0"/>
                <w:numId w:val="10"/>
              </w:numPr>
              <w:spacing w:before="0" w:beforeAutospacing="0" w:after="0" w:afterAutospacing="0" w:line="360" w:lineRule="auto"/>
              <w:textAlignment w:val="baseline"/>
              <w:rPr>
                <w:color w:val="000000"/>
                <w:sz w:val="18"/>
                <w:szCs w:val="18"/>
              </w:rPr>
            </w:pPr>
            <w:r w:rsidRPr="007B0818">
              <w:rPr>
                <w:color w:val="000000"/>
                <w:sz w:val="18"/>
                <w:szCs w:val="18"/>
              </w:rPr>
              <w:t>Acceso a recursos educativos para quienes no estudian en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lastRenderedPageBreak/>
              <w:t xml:space="preserve">  </w:t>
            </w:r>
            <w:r w:rsidRPr="007B0818">
              <w:rPr>
                <w:color w:val="000000"/>
                <w:sz w:val="18"/>
                <w:szCs w:val="18"/>
              </w:rPr>
              <w:t>Actividades educativas abiertas al público general como conferencias o cursos específicos de educación.</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Eventos educativos que provean entrenamiento vocacional para aquellos que no estudian en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Actividades educativas de impacto en la comunidad local, incluidas las escuelas.</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435881" w:rsidP="00831CBB">
            <w:pPr>
              <w:pStyle w:val="NormalWeb"/>
              <w:spacing w:before="0" w:beforeAutospacing="0" w:after="0" w:afterAutospacing="0" w:line="360" w:lineRule="auto"/>
              <w:rPr>
                <w:sz w:val="18"/>
                <w:szCs w:val="18"/>
              </w:rPr>
            </w:pPr>
            <w:r>
              <w:rPr>
                <w:sz w:val="18"/>
                <w:szCs w:val="18"/>
              </w:rPr>
              <w:t xml:space="preserve"> </w:t>
            </w:r>
            <w:r w:rsidR="007B0818" w:rsidRPr="007B0818">
              <w:rPr>
                <w:color w:val="000000"/>
                <w:sz w:val="18"/>
                <w:szCs w:val="18"/>
              </w:rPr>
              <w:t>Políticas que aseguren que estas actividades están abiertas a todos. </w:t>
            </w:r>
          </w:p>
        </w:tc>
      </w:tr>
    </w:tbl>
    <w:p w:rsidR="007B0818" w:rsidRPr="007B0818" w:rsidRDefault="007B0818" w:rsidP="00831CBB">
      <w:pPr>
        <w:pStyle w:val="NormalWeb"/>
        <w:shd w:val="clear" w:color="auto" w:fill="FFFFFF"/>
        <w:spacing w:before="0" w:beforeAutospacing="0" w:after="0" w:afterAutospacing="0" w:line="360" w:lineRule="auto"/>
        <w:jc w:val="both"/>
        <w:rPr>
          <w:sz w:val="18"/>
          <w:szCs w:val="18"/>
        </w:rPr>
      </w:pPr>
      <w:r w:rsidRPr="007B0818">
        <w:rPr>
          <w:sz w:val="18"/>
          <w:szCs w:val="18"/>
        </w:rPr>
        <w:t> </w:t>
      </w:r>
      <w:r w:rsidR="009E1E0F">
        <w:rPr>
          <w:sz w:val="18"/>
          <w:szCs w:val="18"/>
        </w:rPr>
        <w:t xml:space="preserve">Fuente: </w:t>
      </w:r>
      <w:sdt>
        <w:sdtPr>
          <w:rPr>
            <w:sz w:val="18"/>
            <w:szCs w:val="18"/>
          </w:rPr>
          <w:id w:val="-1984068901"/>
          <w:citation/>
        </w:sdtPr>
        <w:sdtContent>
          <w:r w:rsidR="009E1E0F">
            <w:rPr>
              <w:sz w:val="18"/>
              <w:szCs w:val="18"/>
            </w:rPr>
            <w:fldChar w:fldCharType="begin"/>
          </w:r>
          <w:r w:rsidR="009E1E0F">
            <w:rPr>
              <w:sz w:val="18"/>
              <w:szCs w:val="18"/>
            </w:rPr>
            <w:instrText xml:space="preserve"> CITATION The19 \l 3082 </w:instrText>
          </w:r>
          <w:r w:rsidR="009E1E0F">
            <w:rPr>
              <w:sz w:val="18"/>
              <w:szCs w:val="18"/>
            </w:rPr>
            <w:fldChar w:fldCharType="separate"/>
          </w:r>
          <w:r w:rsidR="009E1E0F" w:rsidRPr="009E1E0F">
            <w:rPr>
              <w:noProof/>
              <w:sz w:val="18"/>
              <w:szCs w:val="18"/>
            </w:rPr>
            <w:t>(The Times Higher Education, 2019)</w:t>
          </w:r>
          <w:r w:rsidR="009E1E0F">
            <w:rPr>
              <w:sz w:val="18"/>
              <w:szCs w:val="18"/>
            </w:rPr>
            <w:fldChar w:fldCharType="end"/>
          </w:r>
        </w:sdtContent>
      </w:sdt>
    </w:p>
    <w:p w:rsidR="007B0818" w:rsidRDefault="007B0818" w:rsidP="00831CBB">
      <w:pPr>
        <w:pStyle w:val="NormalWeb"/>
        <w:shd w:val="clear" w:color="auto" w:fill="FFFFFF"/>
        <w:spacing w:before="0" w:beforeAutospacing="0" w:after="0" w:afterAutospacing="0" w:line="360" w:lineRule="auto"/>
        <w:jc w:val="both"/>
        <w:rPr>
          <w:sz w:val="18"/>
          <w:szCs w:val="18"/>
        </w:rPr>
      </w:pPr>
      <w:r w:rsidRPr="007B0818">
        <w:rPr>
          <w:sz w:val="18"/>
          <w:szCs w:val="18"/>
        </w:rPr>
        <w:t> </w:t>
      </w:r>
    </w:p>
    <w:p w:rsidR="0047390E" w:rsidRPr="0047390E" w:rsidRDefault="0047390E" w:rsidP="00831CBB">
      <w:pPr>
        <w:pStyle w:val="Descripcin"/>
        <w:spacing w:line="360" w:lineRule="auto"/>
      </w:pPr>
      <w:bookmarkStart w:id="13" w:name="_Toc18914249"/>
      <w:r>
        <w:t xml:space="preserve">Tabla </w:t>
      </w:r>
      <w:r>
        <w:fldChar w:fldCharType="begin"/>
      </w:r>
      <w:r>
        <w:instrText xml:space="preserve"> SEQ Tabla \* ARABIC </w:instrText>
      </w:r>
      <w:r>
        <w:fldChar w:fldCharType="separate"/>
      </w:r>
      <w:r w:rsidR="00F7611B">
        <w:rPr>
          <w:noProof/>
        </w:rPr>
        <w:t>6</w:t>
      </w:r>
      <w:r>
        <w:fldChar w:fldCharType="end"/>
      </w:r>
      <w:r>
        <w:t>. Reducción de las desigualdades</w:t>
      </w:r>
      <w:bookmarkEnd w:id="13"/>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b/>
                <w:bCs/>
                <w:color w:val="000000"/>
                <w:sz w:val="18"/>
                <w:szCs w:val="18"/>
              </w:rPr>
              <w:t>Reducción de las desigualdades</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i/>
                <w:iCs/>
                <w:color w:val="000000"/>
                <w:sz w:val="18"/>
                <w:szCs w:val="18"/>
              </w:rPr>
              <w:t>Se centra en la investigación de la universidad en inequidades y desigualdades sociales, así como en el compromiso institucional con tener entre sus estudiantes y funcionarios a miembros de grupos minoritarios. También considera las políticas sobre la discriminación de la institución.</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numPr>
                <w:ilvl w:val="0"/>
                <w:numId w:val="11"/>
              </w:numPr>
              <w:spacing w:before="0" w:beforeAutospacing="0" w:after="0" w:afterAutospacing="0" w:line="360" w:lineRule="auto"/>
              <w:textAlignment w:val="baseline"/>
              <w:rPr>
                <w:color w:val="000000"/>
                <w:sz w:val="18"/>
                <w:szCs w:val="18"/>
              </w:rPr>
            </w:pPr>
            <w:r w:rsidRPr="007B0818">
              <w:rPr>
                <w:color w:val="000000"/>
                <w:sz w:val="18"/>
                <w:szCs w:val="18"/>
              </w:rPr>
              <w:t>Acceso a recursos educativos para quienes no estudian en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Actividades educativas abiertas al público general como conferencias o cursos específicos de educación.</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Eventos educativos que provean entrenamiento vocacional para aquellos que no estudian en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sz w:val="18"/>
                <w:szCs w:val="18"/>
              </w:rPr>
              <w:t xml:space="preserve">  </w:t>
            </w:r>
            <w:r w:rsidRPr="007B0818">
              <w:rPr>
                <w:color w:val="000000"/>
                <w:sz w:val="18"/>
                <w:szCs w:val="18"/>
              </w:rPr>
              <w:t>Actividades educativas de impacto en la comunidad local, incluidas las escuelas.</w:t>
            </w:r>
          </w:p>
        </w:tc>
      </w:tr>
    </w:tbl>
    <w:p w:rsidR="0047390E" w:rsidRDefault="007B0818" w:rsidP="00831CBB">
      <w:pPr>
        <w:pStyle w:val="NormalWeb"/>
        <w:shd w:val="clear" w:color="auto" w:fill="FFFFFF"/>
        <w:spacing w:before="0" w:beforeAutospacing="0" w:after="0" w:afterAutospacing="0" w:line="360" w:lineRule="auto"/>
        <w:jc w:val="both"/>
        <w:rPr>
          <w:sz w:val="18"/>
          <w:szCs w:val="18"/>
        </w:rPr>
      </w:pPr>
      <w:r w:rsidRPr="007B0818">
        <w:rPr>
          <w:sz w:val="18"/>
          <w:szCs w:val="18"/>
        </w:rPr>
        <w:t> </w:t>
      </w:r>
      <w:r w:rsidR="0047390E">
        <w:rPr>
          <w:sz w:val="18"/>
          <w:szCs w:val="18"/>
        </w:rPr>
        <w:t xml:space="preserve">Fuente: </w:t>
      </w:r>
      <w:sdt>
        <w:sdtPr>
          <w:rPr>
            <w:sz w:val="18"/>
            <w:szCs w:val="18"/>
          </w:rPr>
          <w:id w:val="1873796808"/>
          <w:citation/>
        </w:sdtPr>
        <w:sdtContent>
          <w:r w:rsidR="0047390E">
            <w:rPr>
              <w:sz w:val="18"/>
              <w:szCs w:val="18"/>
            </w:rPr>
            <w:fldChar w:fldCharType="begin"/>
          </w:r>
          <w:r w:rsidR="0047390E">
            <w:rPr>
              <w:sz w:val="18"/>
              <w:szCs w:val="18"/>
            </w:rPr>
            <w:instrText xml:space="preserve"> CITATION The19 \l 3082 </w:instrText>
          </w:r>
          <w:r w:rsidR="0047390E">
            <w:rPr>
              <w:sz w:val="18"/>
              <w:szCs w:val="18"/>
            </w:rPr>
            <w:fldChar w:fldCharType="separate"/>
          </w:r>
          <w:r w:rsidR="0047390E" w:rsidRPr="0047390E">
            <w:rPr>
              <w:noProof/>
              <w:sz w:val="18"/>
              <w:szCs w:val="18"/>
            </w:rPr>
            <w:t>(The Times Higher Education, 2019)</w:t>
          </w:r>
          <w:r w:rsidR="0047390E">
            <w:rPr>
              <w:sz w:val="18"/>
              <w:szCs w:val="18"/>
            </w:rPr>
            <w:fldChar w:fldCharType="end"/>
          </w:r>
        </w:sdtContent>
      </w:sdt>
    </w:p>
    <w:p w:rsidR="0047390E" w:rsidRDefault="0047390E" w:rsidP="00831CBB">
      <w:pPr>
        <w:spacing w:line="360" w:lineRule="auto"/>
        <w:rPr>
          <w:lang w:val="es-ES" w:eastAsia="es-ES"/>
        </w:rPr>
      </w:pPr>
    </w:p>
    <w:p w:rsidR="0047390E" w:rsidRPr="00B1757A" w:rsidRDefault="0047390E" w:rsidP="00831CBB">
      <w:pPr>
        <w:pStyle w:val="Descripcin"/>
        <w:spacing w:line="360" w:lineRule="auto"/>
      </w:pPr>
      <w:bookmarkStart w:id="14" w:name="_Toc18914250"/>
      <w:r>
        <w:t xml:space="preserve">Tabla </w:t>
      </w:r>
      <w:r>
        <w:fldChar w:fldCharType="begin"/>
      </w:r>
      <w:r>
        <w:instrText xml:space="preserve"> SEQ Tabla \* ARABIC </w:instrText>
      </w:r>
      <w:r>
        <w:fldChar w:fldCharType="separate"/>
      </w:r>
      <w:r w:rsidR="00F7611B">
        <w:rPr>
          <w:noProof/>
        </w:rPr>
        <w:t>7</w:t>
      </w:r>
      <w:r>
        <w:fldChar w:fldCharType="end"/>
      </w:r>
      <w:r>
        <w:t>. Paz, justicia e instituciones fuertes</w:t>
      </w:r>
      <w:bookmarkEnd w:id="14"/>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b/>
                <w:bCs/>
                <w:color w:val="000000"/>
                <w:sz w:val="18"/>
                <w:szCs w:val="18"/>
              </w:rPr>
              <w:lastRenderedPageBreak/>
              <w:t>Paz, justicia e instituciones fuertes</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i/>
                <w:iCs/>
                <w:color w:val="000000"/>
                <w:sz w:val="18"/>
                <w:szCs w:val="18"/>
              </w:rPr>
              <w:t>Se centra en la forma como las universidades pueden soportar instituciones fuertes en sus países y promover la paz y la justicia. Explora la investigación jurídica y en relaciones internacionales de la universidad, su participación como consejeros del gobiernos y las políticas de la institución sobre libertad académica.</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b/>
                <w:bCs/>
                <w:color w:val="000000"/>
                <w:sz w:val="18"/>
                <w:szCs w:val="18"/>
              </w:rPr>
              <w:t>Medidas de gobernanza universitaria</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Elección de representación en los cuerpos de gobierno universitario</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Reconocimiento de las organizaciones estudiantiles</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Políticas para comprometer a aliados universitarios (stakeholders)</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Cuerpos de participación que incluyan a residentes locales</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Políticas sobre crimen organizado y corrupción</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Políticas que garanticen la libertad académica</w:t>
            </w:r>
          </w:p>
          <w:p w:rsidR="007B0818" w:rsidRPr="007B0818" w:rsidRDefault="007B0818" w:rsidP="00831CBB">
            <w:pPr>
              <w:pStyle w:val="NormalWeb"/>
              <w:numPr>
                <w:ilvl w:val="0"/>
                <w:numId w:val="12"/>
              </w:numPr>
              <w:spacing w:before="0" w:beforeAutospacing="0" w:after="0" w:afterAutospacing="0" w:line="360" w:lineRule="auto"/>
              <w:textAlignment w:val="baseline"/>
              <w:rPr>
                <w:color w:val="000000"/>
                <w:sz w:val="18"/>
                <w:szCs w:val="18"/>
              </w:rPr>
            </w:pPr>
            <w:r w:rsidRPr="007B0818">
              <w:rPr>
                <w:color w:val="000000"/>
                <w:sz w:val="18"/>
                <w:szCs w:val="18"/>
              </w:rPr>
              <w:t>Publicación de los datos financieros de la Universidad</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b/>
                <w:bCs/>
                <w:color w:val="000000"/>
                <w:sz w:val="18"/>
                <w:szCs w:val="18"/>
              </w:rPr>
              <w:t>Trabajo con el gobierno</w:t>
            </w:r>
          </w:p>
          <w:p w:rsidR="007B0818" w:rsidRPr="007B0818" w:rsidRDefault="007B0818" w:rsidP="00831CBB">
            <w:pPr>
              <w:pStyle w:val="NormalWeb"/>
              <w:numPr>
                <w:ilvl w:val="0"/>
                <w:numId w:val="13"/>
              </w:numPr>
              <w:spacing w:before="0" w:beforeAutospacing="0" w:after="0" w:afterAutospacing="0" w:line="360" w:lineRule="auto"/>
              <w:textAlignment w:val="baseline"/>
              <w:rPr>
                <w:color w:val="000000"/>
                <w:sz w:val="18"/>
                <w:szCs w:val="18"/>
              </w:rPr>
            </w:pPr>
            <w:r w:rsidRPr="007B0818">
              <w:rPr>
                <w:color w:val="000000"/>
                <w:sz w:val="18"/>
                <w:szCs w:val="18"/>
              </w:rPr>
              <w:t>Proveer asesoría experta al gobierno.</w:t>
            </w:r>
          </w:p>
          <w:p w:rsidR="007B0818" w:rsidRPr="007B0818" w:rsidRDefault="007B0818" w:rsidP="00831CBB">
            <w:pPr>
              <w:pStyle w:val="NormalWeb"/>
              <w:numPr>
                <w:ilvl w:val="0"/>
                <w:numId w:val="13"/>
              </w:numPr>
              <w:spacing w:before="0" w:beforeAutospacing="0" w:after="0" w:afterAutospacing="0" w:line="360" w:lineRule="auto"/>
              <w:textAlignment w:val="baseline"/>
              <w:rPr>
                <w:color w:val="000000"/>
                <w:sz w:val="18"/>
                <w:szCs w:val="18"/>
              </w:rPr>
            </w:pPr>
            <w:r w:rsidRPr="007B0818">
              <w:rPr>
                <w:color w:val="000000"/>
                <w:sz w:val="18"/>
                <w:szCs w:val="18"/>
              </w:rPr>
              <w:t>Aportar al compromiso de la nación y el gobierno local.</w:t>
            </w:r>
          </w:p>
          <w:p w:rsidR="007B0818" w:rsidRPr="007B0818" w:rsidRDefault="007B0818" w:rsidP="00831CBB">
            <w:pPr>
              <w:pStyle w:val="NormalWeb"/>
              <w:numPr>
                <w:ilvl w:val="0"/>
                <w:numId w:val="13"/>
              </w:numPr>
              <w:spacing w:before="0" w:beforeAutospacing="0" w:after="0" w:afterAutospacing="0" w:line="360" w:lineRule="auto"/>
              <w:textAlignment w:val="baseline"/>
              <w:rPr>
                <w:color w:val="000000"/>
                <w:sz w:val="18"/>
                <w:szCs w:val="18"/>
              </w:rPr>
            </w:pPr>
            <w:r w:rsidRPr="007B0818">
              <w:rPr>
                <w:color w:val="000000"/>
                <w:sz w:val="18"/>
                <w:szCs w:val="18"/>
              </w:rPr>
              <w:t>Generar investigación requerida por el gobierno o que pueda ser directamente utilizada por este.</w:t>
            </w:r>
          </w:p>
          <w:p w:rsidR="007B0818" w:rsidRPr="007B0818" w:rsidRDefault="007B0818" w:rsidP="00831CBB">
            <w:pPr>
              <w:pStyle w:val="NormalWeb"/>
              <w:numPr>
                <w:ilvl w:val="0"/>
                <w:numId w:val="13"/>
              </w:numPr>
              <w:spacing w:before="0" w:beforeAutospacing="0" w:after="0" w:afterAutospacing="0" w:line="360" w:lineRule="auto"/>
              <w:textAlignment w:val="baseline"/>
              <w:rPr>
                <w:color w:val="000000"/>
                <w:sz w:val="18"/>
                <w:szCs w:val="18"/>
              </w:rPr>
            </w:pPr>
            <w:r w:rsidRPr="007B0818">
              <w:rPr>
                <w:color w:val="000000"/>
                <w:sz w:val="18"/>
                <w:szCs w:val="18"/>
              </w:rPr>
              <w:t>Proveer una plataforma neutral para la discusión de temas retadores.</w:t>
            </w:r>
          </w:p>
        </w:tc>
      </w:tr>
      <w:tr w:rsidR="007B0818" w:rsidRPr="007B0818" w:rsidTr="007B0818">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b/>
                <w:bCs/>
                <w:color w:val="000000"/>
                <w:sz w:val="18"/>
                <w:szCs w:val="18"/>
              </w:rPr>
              <w:t xml:space="preserve">Proporción de graduados en derecho y gobierno civil </w:t>
            </w:r>
            <w:r w:rsidRPr="007B0818">
              <w:rPr>
                <w:color w:val="000000"/>
                <w:sz w:val="18"/>
                <w:szCs w:val="18"/>
              </w:rPr>
              <w:t>(civil enforcement)</w:t>
            </w:r>
          </w:p>
          <w:p w:rsidR="007B0818" w:rsidRPr="007B0818" w:rsidRDefault="007B0818" w:rsidP="00831CBB">
            <w:pPr>
              <w:pStyle w:val="NormalWeb"/>
              <w:numPr>
                <w:ilvl w:val="0"/>
                <w:numId w:val="14"/>
              </w:numPr>
              <w:spacing w:before="0" w:beforeAutospacing="0" w:after="0" w:afterAutospacing="0" w:line="360" w:lineRule="auto"/>
              <w:textAlignment w:val="baseline"/>
              <w:rPr>
                <w:color w:val="000000"/>
                <w:sz w:val="18"/>
                <w:szCs w:val="18"/>
              </w:rPr>
            </w:pPr>
            <w:r w:rsidRPr="007B0818">
              <w:rPr>
                <w:color w:val="000000"/>
                <w:sz w:val="18"/>
                <w:szCs w:val="18"/>
              </w:rPr>
              <w:t>Las universidades pueden aportar a la justicia a través de la provisión de graduados los suficientemente educados en el área. </w:t>
            </w:r>
          </w:p>
        </w:tc>
      </w:tr>
    </w:tbl>
    <w:p w:rsidR="007B0818" w:rsidRDefault="00B1757A" w:rsidP="00831CBB">
      <w:pPr>
        <w:pStyle w:val="NormalWeb"/>
        <w:shd w:val="clear" w:color="auto" w:fill="FFFFFF"/>
        <w:spacing w:before="0" w:beforeAutospacing="0" w:after="0" w:afterAutospacing="0" w:line="360" w:lineRule="auto"/>
        <w:jc w:val="both"/>
        <w:rPr>
          <w:sz w:val="18"/>
          <w:szCs w:val="18"/>
        </w:rPr>
      </w:pPr>
      <w:r w:rsidRPr="00B1757A">
        <w:rPr>
          <w:sz w:val="18"/>
          <w:szCs w:val="18"/>
        </w:rPr>
        <w:t xml:space="preserve">Fuente: </w:t>
      </w:r>
      <w:sdt>
        <w:sdtPr>
          <w:rPr>
            <w:sz w:val="18"/>
            <w:szCs w:val="18"/>
          </w:rPr>
          <w:id w:val="773596793"/>
          <w:citation/>
        </w:sdtPr>
        <w:sdtContent>
          <w:r w:rsidRPr="00B1757A">
            <w:rPr>
              <w:sz w:val="18"/>
              <w:szCs w:val="18"/>
            </w:rPr>
            <w:fldChar w:fldCharType="begin"/>
          </w:r>
          <w:r w:rsidRPr="00B1757A">
            <w:rPr>
              <w:sz w:val="18"/>
              <w:szCs w:val="18"/>
            </w:rPr>
            <w:instrText xml:space="preserve"> CITATION The19 \l 3082 </w:instrText>
          </w:r>
          <w:r w:rsidRPr="00B1757A">
            <w:rPr>
              <w:sz w:val="18"/>
              <w:szCs w:val="18"/>
            </w:rPr>
            <w:fldChar w:fldCharType="separate"/>
          </w:r>
          <w:r w:rsidRPr="00B1757A">
            <w:rPr>
              <w:noProof/>
              <w:sz w:val="18"/>
              <w:szCs w:val="18"/>
            </w:rPr>
            <w:t>(The Times Higher Education, 2019)</w:t>
          </w:r>
          <w:r w:rsidRPr="00B1757A">
            <w:rPr>
              <w:sz w:val="18"/>
              <w:szCs w:val="18"/>
            </w:rPr>
            <w:fldChar w:fldCharType="end"/>
          </w:r>
        </w:sdtContent>
      </w:sdt>
      <w:r w:rsidR="007B0818" w:rsidRPr="00B1757A">
        <w:rPr>
          <w:sz w:val="18"/>
          <w:szCs w:val="18"/>
        </w:rPr>
        <w:t> </w:t>
      </w:r>
    </w:p>
    <w:p w:rsidR="00B1757A" w:rsidRDefault="00B1757A" w:rsidP="00831CBB">
      <w:pPr>
        <w:pStyle w:val="NormalWeb"/>
        <w:shd w:val="clear" w:color="auto" w:fill="FFFFFF"/>
        <w:spacing w:before="0" w:beforeAutospacing="0" w:after="0" w:afterAutospacing="0" w:line="360" w:lineRule="auto"/>
        <w:jc w:val="both"/>
        <w:rPr>
          <w:sz w:val="18"/>
          <w:szCs w:val="18"/>
        </w:rPr>
      </w:pPr>
    </w:p>
    <w:p w:rsidR="00B1757A" w:rsidRDefault="00B1757A" w:rsidP="00831CBB">
      <w:pPr>
        <w:pStyle w:val="Ttulo3"/>
        <w:spacing w:line="360" w:lineRule="auto"/>
      </w:pPr>
      <w:r>
        <w:tab/>
      </w:r>
      <w:bookmarkStart w:id="15" w:name="_Toc18904277"/>
      <w:r w:rsidR="003E7D7C" w:rsidRPr="003E7D7C">
        <w:t>QS stars social responsibility rating</w:t>
      </w:r>
      <w:bookmarkEnd w:id="15"/>
    </w:p>
    <w:p w:rsidR="00B1757A" w:rsidRPr="00B1757A" w:rsidRDefault="00B1757A" w:rsidP="00831CBB">
      <w:pPr>
        <w:pStyle w:val="NormalWeb"/>
        <w:shd w:val="clear" w:color="auto" w:fill="FFFFFF"/>
        <w:spacing w:before="0" w:beforeAutospacing="0" w:after="0" w:afterAutospacing="0" w:line="360" w:lineRule="auto"/>
        <w:jc w:val="both"/>
        <w:rPr>
          <w:sz w:val="18"/>
          <w:szCs w:val="18"/>
        </w:rPr>
      </w:pPr>
    </w:p>
    <w:p w:rsidR="007B0818" w:rsidRPr="007B0818" w:rsidRDefault="007B0818" w:rsidP="00831CBB">
      <w:pPr>
        <w:pStyle w:val="NormalWeb"/>
        <w:shd w:val="clear" w:color="auto" w:fill="FFFFFF"/>
        <w:spacing w:before="0" w:beforeAutospacing="0" w:after="0" w:afterAutospacing="0" w:line="360" w:lineRule="auto"/>
        <w:jc w:val="both"/>
      </w:pPr>
      <w:r w:rsidRPr="007B0818">
        <w:rPr>
          <w:color w:val="000000"/>
        </w:rPr>
        <w:t xml:space="preserve">Otro ranking que considera directamente la responsabilidad social universitaria es el </w:t>
      </w:r>
      <w:r w:rsidRPr="007B0818">
        <w:rPr>
          <w:i/>
          <w:iCs/>
          <w:color w:val="000000"/>
        </w:rPr>
        <w:t xml:space="preserve">QS stars social responsibility rating. </w:t>
      </w:r>
      <w:r w:rsidRPr="007B0818">
        <w:rPr>
          <w:color w:val="000000"/>
        </w:rPr>
        <w:t>Más que ser un ranking, mide la reputación de una inst</w:t>
      </w:r>
      <w:r w:rsidR="00B1757A">
        <w:rPr>
          <w:color w:val="000000"/>
        </w:rPr>
        <w:t>itución y la inversión que hace</w:t>
      </w:r>
      <w:r w:rsidRPr="007B0818">
        <w:rPr>
          <w:color w:val="000000"/>
        </w:rPr>
        <w:t>. En relación a la responsabilidad social considera los siguientes: </w:t>
      </w:r>
    </w:p>
    <w:p w:rsidR="007B0818" w:rsidRPr="007B0818" w:rsidRDefault="007B0818" w:rsidP="00831CBB">
      <w:pPr>
        <w:pStyle w:val="NormalWeb"/>
        <w:shd w:val="clear" w:color="auto" w:fill="FFFFFF"/>
        <w:spacing w:before="0" w:beforeAutospacing="0" w:after="0" w:afterAutospacing="0" w:line="360" w:lineRule="auto"/>
        <w:jc w:val="both"/>
      </w:pPr>
      <w:r w:rsidRPr="007B0818">
        <w:t> </w:t>
      </w:r>
    </w:p>
    <w:p w:rsidR="007B0818" w:rsidRPr="007B0818" w:rsidRDefault="007B0818" w:rsidP="00831CBB">
      <w:pPr>
        <w:pStyle w:val="NormalWeb"/>
        <w:numPr>
          <w:ilvl w:val="0"/>
          <w:numId w:val="15"/>
        </w:numPr>
        <w:shd w:val="clear" w:color="auto" w:fill="FFFFFF"/>
        <w:spacing w:before="0" w:beforeAutospacing="0" w:after="0" w:afterAutospacing="0" w:line="360" w:lineRule="auto"/>
        <w:jc w:val="both"/>
        <w:textAlignment w:val="baseline"/>
        <w:rPr>
          <w:i/>
          <w:iCs/>
          <w:color w:val="000000"/>
        </w:rPr>
      </w:pPr>
      <w:r w:rsidRPr="007B0818">
        <w:rPr>
          <w:i/>
          <w:iCs/>
          <w:color w:val="000000"/>
        </w:rPr>
        <w:t xml:space="preserve">Inversión en la comunidad y desarrollo: </w:t>
      </w:r>
      <w:r w:rsidRPr="007B0818">
        <w:rPr>
          <w:color w:val="000000"/>
        </w:rPr>
        <w:t>considera con la máxima puntuación en este ítem a las instituciones que inviertan el 1% de sus ganancias (o 2 millones de dólares) en proyectos con la comunidad en un área de influencia de 200 km. </w:t>
      </w:r>
    </w:p>
    <w:p w:rsidR="007B0818" w:rsidRPr="007B0818" w:rsidRDefault="007B0818" w:rsidP="00831CBB">
      <w:pPr>
        <w:pStyle w:val="NormalWeb"/>
        <w:numPr>
          <w:ilvl w:val="0"/>
          <w:numId w:val="15"/>
        </w:numPr>
        <w:shd w:val="clear" w:color="auto" w:fill="FFFFFF"/>
        <w:spacing w:before="0" w:beforeAutospacing="0" w:after="0" w:afterAutospacing="0" w:line="360" w:lineRule="auto"/>
        <w:jc w:val="both"/>
        <w:textAlignment w:val="baseline"/>
        <w:rPr>
          <w:i/>
          <w:iCs/>
          <w:color w:val="000000"/>
        </w:rPr>
      </w:pPr>
      <w:r w:rsidRPr="007B0818">
        <w:rPr>
          <w:i/>
          <w:iCs/>
          <w:color w:val="000000"/>
        </w:rPr>
        <w:lastRenderedPageBreak/>
        <w:t xml:space="preserve">Trabajo social y asistencia en desastres: </w:t>
      </w:r>
      <w:r w:rsidRPr="007B0818">
        <w:rPr>
          <w:color w:val="000000"/>
        </w:rPr>
        <w:t>involucrar a la institución y sus estudiantes en campañas y obras relacionadas con la beneficencia, el trabajo social y la atención de desastres. Se da la máxima puntuación a las instituciones que invierten el 1% de sus ganancias (o 2 millones de dólares) a causas nacionales o internacionales de beneficencia.</w:t>
      </w:r>
    </w:p>
    <w:p w:rsidR="007B0818" w:rsidRPr="007B0818" w:rsidRDefault="007B0818" w:rsidP="00831CBB">
      <w:pPr>
        <w:pStyle w:val="NormalWeb"/>
        <w:numPr>
          <w:ilvl w:val="0"/>
          <w:numId w:val="15"/>
        </w:numPr>
        <w:shd w:val="clear" w:color="auto" w:fill="FFFFFF"/>
        <w:spacing w:before="0" w:beforeAutospacing="0" w:after="0" w:afterAutospacing="0" w:line="360" w:lineRule="auto"/>
        <w:jc w:val="both"/>
        <w:textAlignment w:val="baseline"/>
        <w:rPr>
          <w:i/>
          <w:iCs/>
          <w:color w:val="000000"/>
        </w:rPr>
      </w:pPr>
      <w:r w:rsidRPr="007B0818">
        <w:rPr>
          <w:i/>
          <w:iCs/>
          <w:color w:val="000000"/>
        </w:rPr>
        <w:t xml:space="preserve">Desarrollo del capital humano regional: </w:t>
      </w:r>
      <w:r w:rsidRPr="007B0818">
        <w:rPr>
          <w:color w:val="000000"/>
        </w:rPr>
        <w:t>se considera de dos maneras. En primer lugar, registrando la cantidad de graduados con un empleo en la región o en relación a la proporción de estudiantes de la región. Los puntajes más altos se otorgan cuando haya un 50% en estos criterios. Los puntajes posteriores van hasta el 30%.</w:t>
      </w:r>
    </w:p>
    <w:p w:rsidR="00EA0777" w:rsidRDefault="007B0818" w:rsidP="00831CBB">
      <w:pPr>
        <w:pStyle w:val="NormalWeb"/>
        <w:numPr>
          <w:ilvl w:val="0"/>
          <w:numId w:val="15"/>
        </w:numPr>
        <w:shd w:val="clear" w:color="auto" w:fill="FFFFFF"/>
        <w:spacing w:before="0" w:beforeAutospacing="0" w:after="0" w:afterAutospacing="0" w:line="360" w:lineRule="auto"/>
        <w:jc w:val="both"/>
        <w:textAlignment w:val="baseline"/>
        <w:rPr>
          <w:i/>
          <w:iCs/>
          <w:color w:val="000000"/>
        </w:rPr>
      </w:pPr>
      <w:r w:rsidRPr="007B0818">
        <w:rPr>
          <w:i/>
          <w:iCs/>
          <w:color w:val="000000"/>
        </w:rPr>
        <w:t xml:space="preserve">Impacto ambiental: </w:t>
      </w:r>
      <w:r w:rsidRPr="007B0818">
        <w:rPr>
          <w:color w:val="000000"/>
        </w:rPr>
        <w:t>Considera a las instituciones que ofrecen lo siguiente: una página web sostenible, un programa de conservación de la energía, un programa de conservación del agua, un programa de reciclaje y una política de transporte</w:t>
      </w:r>
      <w:r w:rsidR="0055336F">
        <w:rPr>
          <w:color w:val="000000"/>
        </w:rPr>
        <w:t xml:space="preserve"> </w:t>
      </w:r>
      <w:sdt>
        <w:sdtPr>
          <w:rPr>
            <w:color w:val="000000"/>
          </w:rPr>
          <w:id w:val="45963864"/>
          <w:citation/>
        </w:sdtPr>
        <w:sdtContent>
          <w:r w:rsidR="0055336F">
            <w:rPr>
              <w:color w:val="000000"/>
            </w:rPr>
            <w:fldChar w:fldCharType="begin"/>
          </w:r>
          <w:r w:rsidR="0055336F">
            <w:rPr>
              <w:color w:val="000000"/>
            </w:rPr>
            <w:instrText xml:space="preserve"> CITATION QSS19 \l 3082 </w:instrText>
          </w:r>
          <w:r w:rsidR="0055336F">
            <w:rPr>
              <w:color w:val="000000"/>
            </w:rPr>
            <w:fldChar w:fldCharType="separate"/>
          </w:r>
          <w:r w:rsidR="0055336F" w:rsidRPr="0055336F">
            <w:rPr>
              <w:noProof/>
              <w:color w:val="000000"/>
            </w:rPr>
            <w:t>(QS Stars Social Responsibility Rating, 2019)</w:t>
          </w:r>
          <w:r w:rsidR="0055336F">
            <w:rPr>
              <w:color w:val="000000"/>
            </w:rPr>
            <w:fldChar w:fldCharType="end"/>
          </w:r>
        </w:sdtContent>
      </w:sdt>
      <w:r w:rsidRPr="007B0818">
        <w:rPr>
          <w:color w:val="000000"/>
        </w:rPr>
        <w:t>. </w:t>
      </w:r>
    </w:p>
    <w:p w:rsidR="00EA0777" w:rsidRDefault="00EA0777" w:rsidP="00831CBB">
      <w:pPr>
        <w:pStyle w:val="NormalWeb"/>
        <w:shd w:val="clear" w:color="auto" w:fill="FFFFFF"/>
        <w:spacing w:before="0" w:beforeAutospacing="0" w:after="0" w:afterAutospacing="0" w:line="360" w:lineRule="auto"/>
        <w:jc w:val="both"/>
        <w:textAlignment w:val="baseline"/>
        <w:rPr>
          <w:i/>
          <w:iCs/>
          <w:color w:val="000000"/>
        </w:rPr>
      </w:pPr>
    </w:p>
    <w:p w:rsidR="00EA0777" w:rsidRPr="00EA0777" w:rsidRDefault="00EA0777" w:rsidP="00831CBB">
      <w:pPr>
        <w:pStyle w:val="Ttulo3"/>
        <w:spacing w:line="360" w:lineRule="auto"/>
        <w:ind w:left="360"/>
      </w:pPr>
      <w:bookmarkStart w:id="16" w:name="_Toc18904278"/>
      <w:r>
        <w:t>CWTS Leiden R</w:t>
      </w:r>
      <w:r w:rsidRPr="00EA0777">
        <w:t>anking</w:t>
      </w:r>
      <w:bookmarkEnd w:id="16"/>
    </w:p>
    <w:p w:rsidR="007B0818" w:rsidRPr="007B0818" w:rsidRDefault="007B0818" w:rsidP="00831CBB">
      <w:pPr>
        <w:pStyle w:val="NormalWeb"/>
        <w:shd w:val="clear" w:color="auto" w:fill="FFFFFF"/>
        <w:spacing w:before="0" w:beforeAutospacing="0" w:after="0" w:afterAutospacing="0" w:line="360" w:lineRule="auto"/>
        <w:jc w:val="both"/>
      </w:pPr>
      <w:r w:rsidRPr="007B0818">
        <w:rPr>
          <w:i/>
          <w:iCs/>
          <w:color w:val="000000"/>
        </w:rPr>
        <w:t> </w:t>
      </w:r>
    </w:p>
    <w:p w:rsidR="007B0818" w:rsidRPr="007B0818" w:rsidRDefault="007B0818" w:rsidP="00831CBB">
      <w:pPr>
        <w:pStyle w:val="NormalWeb"/>
        <w:shd w:val="clear" w:color="auto" w:fill="FFFFFF"/>
        <w:spacing w:before="0" w:beforeAutospacing="0" w:after="0" w:afterAutospacing="0" w:line="360" w:lineRule="auto"/>
        <w:jc w:val="both"/>
      </w:pPr>
      <w:r w:rsidRPr="007B0818">
        <w:rPr>
          <w:color w:val="000000"/>
        </w:rPr>
        <w:t xml:space="preserve">El CWTS Leiden ranking considera algunos indicadores interesantes de revisar, especialmente el indicador de género, el indicador de publicaciones en </w:t>
      </w:r>
      <w:r w:rsidRPr="003E7D7C">
        <w:rPr>
          <w:iCs/>
          <w:color w:val="000000"/>
        </w:rPr>
        <w:t>acceso abierto</w:t>
      </w:r>
      <w:r w:rsidRPr="007B0818">
        <w:rPr>
          <w:i/>
          <w:iCs/>
          <w:color w:val="000000"/>
        </w:rPr>
        <w:t xml:space="preserve"> </w:t>
      </w:r>
      <w:r w:rsidRPr="007B0818">
        <w:rPr>
          <w:color w:val="000000"/>
        </w:rPr>
        <w:t>y un indicador de colaboración.  </w:t>
      </w:r>
    </w:p>
    <w:p w:rsidR="007B0818" w:rsidRPr="007B0818" w:rsidRDefault="003E7D7C" w:rsidP="00831CBB">
      <w:pPr>
        <w:pStyle w:val="Descripcin"/>
        <w:spacing w:line="360" w:lineRule="auto"/>
        <w:rPr>
          <w:rFonts w:cs="Times New Roman"/>
        </w:rPr>
      </w:pPr>
      <w:bookmarkStart w:id="17" w:name="_Toc18914251"/>
      <w:r>
        <w:t xml:space="preserve">Tabla </w:t>
      </w:r>
      <w:r>
        <w:fldChar w:fldCharType="begin"/>
      </w:r>
      <w:r>
        <w:instrText xml:space="preserve"> SEQ Tabla \* ARABIC </w:instrText>
      </w:r>
      <w:r>
        <w:fldChar w:fldCharType="separate"/>
      </w:r>
      <w:r w:rsidR="00F7611B">
        <w:rPr>
          <w:noProof/>
        </w:rPr>
        <w:t>8</w:t>
      </w:r>
      <w:r>
        <w:fldChar w:fldCharType="end"/>
      </w:r>
      <w:r>
        <w:t>. Indicadores de colaboración</w:t>
      </w:r>
      <w:bookmarkEnd w:id="17"/>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7B0818" w:rsidRPr="007B0818" w:rsidTr="007B0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jc w:val="center"/>
              <w:rPr>
                <w:sz w:val="18"/>
                <w:szCs w:val="18"/>
              </w:rPr>
            </w:pPr>
            <w:r w:rsidRPr="007B0818">
              <w:rPr>
                <w:i/>
                <w:iCs/>
                <w:color w:val="000000"/>
                <w:sz w:val="18"/>
                <w:szCs w:val="18"/>
              </w:rPr>
              <w:t>Indicadores de colaboración</w:t>
            </w:r>
          </w:p>
        </w:tc>
      </w:tr>
      <w:tr w:rsidR="007B0818" w:rsidRPr="007B0818" w:rsidTr="007B0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color w:val="000000"/>
                <w:sz w:val="18"/>
                <w:szCs w:val="18"/>
              </w:rPr>
              <w:t>Número total de publicaciones de una Universidad.</w:t>
            </w:r>
          </w:p>
        </w:tc>
      </w:tr>
      <w:tr w:rsidR="007B0818" w:rsidRPr="007B0818" w:rsidTr="007B0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0" w:afterAutospacing="0" w:line="360" w:lineRule="auto"/>
              <w:rPr>
                <w:sz w:val="18"/>
                <w:szCs w:val="18"/>
              </w:rPr>
            </w:pPr>
            <w:r w:rsidRPr="007B0818">
              <w:rPr>
                <w:color w:val="000000"/>
                <w:sz w:val="18"/>
                <w:szCs w:val="18"/>
              </w:rPr>
              <w:t>Número y proporción de las publicaciones de la Universidad que se han hecho en co-autoría con una o más organizaciones</w:t>
            </w:r>
          </w:p>
        </w:tc>
      </w:tr>
      <w:tr w:rsidR="007B0818" w:rsidRPr="007B0818" w:rsidTr="007B0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320" w:afterAutospacing="0" w:line="360" w:lineRule="auto"/>
              <w:rPr>
                <w:sz w:val="18"/>
                <w:szCs w:val="18"/>
              </w:rPr>
            </w:pPr>
            <w:r w:rsidRPr="007B0818">
              <w:rPr>
                <w:color w:val="000000"/>
                <w:sz w:val="18"/>
                <w:szCs w:val="18"/>
              </w:rPr>
              <w:t>Número y proporción de publicaciones de la universidad que se han hecho en co-autoría con dos o más países.</w:t>
            </w:r>
          </w:p>
        </w:tc>
      </w:tr>
      <w:tr w:rsidR="007B0818" w:rsidRPr="007B0818" w:rsidTr="007B0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320" w:afterAutospacing="0" w:line="360" w:lineRule="auto"/>
              <w:rPr>
                <w:sz w:val="18"/>
                <w:szCs w:val="18"/>
              </w:rPr>
            </w:pPr>
            <w:r w:rsidRPr="007B0818">
              <w:rPr>
                <w:color w:val="000000"/>
                <w:sz w:val="18"/>
                <w:szCs w:val="18"/>
              </w:rPr>
              <w:t>Número y proporción de publicaciones de la Universidad que se han hecho en co-autoría con una o más organizaciones industriales. No se considera como industrias organizaciones educativas, médicas o de salud del sector privado. </w:t>
            </w:r>
          </w:p>
        </w:tc>
      </w:tr>
      <w:tr w:rsidR="007B0818" w:rsidRPr="007B0818" w:rsidTr="007B08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320" w:afterAutospacing="0" w:line="360" w:lineRule="auto"/>
              <w:rPr>
                <w:sz w:val="18"/>
                <w:szCs w:val="18"/>
              </w:rPr>
            </w:pPr>
            <w:r w:rsidRPr="007B0818">
              <w:rPr>
                <w:color w:val="000000"/>
                <w:sz w:val="18"/>
                <w:szCs w:val="18"/>
              </w:rPr>
              <w:lastRenderedPageBreak/>
              <w:t>Número y proporción de publicaciones de la Universidad con una colaboración geográfica de menos de 100 km. La distancia de colaboración geográfica de una publicación es igual la distancia geográfica más grande entre dos direcciones mencionadas en la lista de direcciones de la publicación.</w:t>
            </w:r>
          </w:p>
        </w:tc>
      </w:tr>
      <w:tr w:rsidR="007B0818" w:rsidRPr="007B0818" w:rsidTr="003E7D7C">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818" w:rsidRPr="007B0818" w:rsidRDefault="007B0818" w:rsidP="00831CBB">
            <w:pPr>
              <w:pStyle w:val="NormalWeb"/>
              <w:spacing w:before="0" w:beforeAutospacing="0" w:after="320" w:afterAutospacing="0" w:line="360" w:lineRule="auto"/>
              <w:rPr>
                <w:sz w:val="18"/>
                <w:szCs w:val="18"/>
              </w:rPr>
            </w:pPr>
            <w:r w:rsidRPr="007B0818">
              <w:rPr>
                <w:color w:val="000000"/>
                <w:sz w:val="18"/>
                <w:szCs w:val="18"/>
              </w:rPr>
              <w:t>Número y proporción de publicaciones de una universidad con una colaboración geográfica en una distancia de más de 5000 km.</w:t>
            </w:r>
          </w:p>
        </w:tc>
      </w:tr>
    </w:tbl>
    <w:p w:rsidR="007B0818" w:rsidRDefault="007B0818" w:rsidP="00831CBB">
      <w:pPr>
        <w:pStyle w:val="NormalWeb"/>
        <w:shd w:val="clear" w:color="auto" w:fill="FFFFFF"/>
        <w:spacing w:before="0" w:beforeAutospacing="0" w:after="0" w:afterAutospacing="0" w:line="360" w:lineRule="auto"/>
        <w:jc w:val="both"/>
        <w:rPr>
          <w:sz w:val="18"/>
          <w:szCs w:val="18"/>
        </w:rPr>
      </w:pPr>
      <w:r w:rsidRPr="007B0818">
        <w:t> </w:t>
      </w:r>
      <w:r w:rsidR="003E7D7C">
        <w:rPr>
          <w:sz w:val="18"/>
          <w:szCs w:val="18"/>
        </w:rPr>
        <w:t xml:space="preserve">Fuente: </w:t>
      </w:r>
      <w:sdt>
        <w:sdtPr>
          <w:rPr>
            <w:sz w:val="18"/>
            <w:szCs w:val="18"/>
          </w:rPr>
          <w:id w:val="1344828618"/>
          <w:citation/>
        </w:sdtPr>
        <w:sdtContent>
          <w:r w:rsidR="003E7D7C">
            <w:rPr>
              <w:sz w:val="18"/>
              <w:szCs w:val="18"/>
            </w:rPr>
            <w:fldChar w:fldCharType="begin"/>
          </w:r>
          <w:r w:rsidR="003E7D7C">
            <w:rPr>
              <w:sz w:val="18"/>
              <w:szCs w:val="18"/>
            </w:rPr>
            <w:instrText xml:space="preserve"> CITATION Lei19 \l 3082 </w:instrText>
          </w:r>
          <w:r w:rsidR="003E7D7C">
            <w:rPr>
              <w:sz w:val="18"/>
              <w:szCs w:val="18"/>
            </w:rPr>
            <w:fldChar w:fldCharType="separate"/>
          </w:r>
          <w:r w:rsidR="003E7D7C" w:rsidRPr="003E7D7C">
            <w:rPr>
              <w:noProof/>
              <w:sz w:val="18"/>
              <w:szCs w:val="18"/>
            </w:rPr>
            <w:t>(Leiden University, 2019)</w:t>
          </w:r>
          <w:r w:rsidR="003E7D7C">
            <w:rPr>
              <w:sz w:val="18"/>
              <w:szCs w:val="18"/>
            </w:rPr>
            <w:fldChar w:fldCharType="end"/>
          </w:r>
        </w:sdtContent>
      </w:sdt>
    </w:p>
    <w:p w:rsidR="001F2949" w:rsidRPr="003E7D7C" w:rsidRDefault="001F2949" w:rsidP="00831CBB">
      <w:pPr>
        <w:pStyle w:val="NormalWeb"/>
        <w:shd w:val="clear" w:color="auto" w:fill="FFFFFF"/>
        <w:spacing w:before="0" w:beforeAutospacing="0" w:after="0" w:afterAutospacing="0" w:line="360" w:lineRule="auto"/>
        <w:jc w:val="both"/>
        <w:rPr>
          <w:sz w:val="18"/>
          <w:szCs w:val="18"/>
        </w:rPr>
      </w:pPr>
    </w:p>
    <w:p w:rsidR="002A63BD" w:rsidRDefault="003E7D7C" w:rsidP="00831CBB">
      <w:pPr>
        <w:pStyle w:val="Ttulo2"/>
        <w:spacing w:line="360" w:lineRule="auto"/>
        <w:rPr>
          <w:rFonts w:cs="Times New Roman"/>
        </w:rPr>
      </w:pPr>
      <w:bookmarkStart w:id="18" w:name="_Toc18904279"/>
      <w:r>
        <w:rPr>
          <w:rFonts w:cs="Times New Roman"/>
        </w:rPr>
        <w:t>La</w:t>
      </w:r>
      <w:r w:rsidR="002A63BD" w:rsidRPr="007B0818">
        <w:rPr>
          <w:rFonts w:cs="Times New Roman"/>
        </w:rPr>
        <w:t xml:space="preserve"> Proyección</w:t>
      </w:r>
      <w:r w:rsidR="009D012D">
        <w:rPr>
          <w:rFonts w:cs="Times New Roman"/>
        </w:rPr>
        <w:t xml:space="preserve"> en la </w:t>
      </w:r>
      <w:r w:rsidR="002A63BD" w:rsidRPr="007B0818">
        <w:rPr>
          <w:rFonts w:cs="Times New Roman"/>
        </w:rPr>
        <w:t>Universidad de Caldas 2014 – 2018</w:t>
      </w:r>
      <w:bookmarkEnd w:id="18"/>
      <w:r w:rsidR="002A63BD" w:rsidRPr="007B0818">
        <w:rPr>
          <w:rFonts w:cs="Times New Roman"/>
        </w:rPr>
        <w:t xml:space="preserve"> </w:t>
      </w:r>
    </w:p>
    <w:p w:rsidR="003E7D7C" w:rsidRDefault="003E7D7C" w:rsidP="00831CBB">
      <w:pPr>
        <w:spacing w:line="360" w:lineRule="auto"/>
        <w:rPr>
          <w:lang w:val="es-ES"/>
        </w:rPr>
      </w:pPr>
    </w:p>
    <w:p w:rsidR="001F2949" w:rsidRDefault="003E7D7C" w:rsidP="00831CBB">
      <w:pPr>
        <w:pStyle w:val="NormalWeb"/>
        <w:spacing w:before="0" w:beforeAutospacing="0" w:after="0" w:afterAutospacing="0" w:line="360" w:lineRule="auto"/>
        <w:rPr>
          <w:color w:val="000000"/>
        </w:rPr>
      </w:pPr>
      <w:r w:rsidRPr="003E7D7C">
        <w:rPr>
          <w:color w:val="000000"/>
        </w:rPr>
        <w:t>La manera como la Universidad de Caldas ha definido sus proyectos de proyección es muy diversa en términos de su tipología. Una visión muy general muestra que la Universidad ha considerado dos tipos de proyectos: los proyectos de extensión y los proyectos de educación continuada. Sin embargo, solo los de educación continuada conocen una mínima estandarización, pues los proyectos de extensión cubren un espectro muy amplio y difícil de clasificar en el que la vocación de los programas, las demandas culturales, las necesidades y la trayectoria histórico-cultural de las unidades académicas ha sido preponderante. </w:t>
      </w:r>
    </w:p>
    <w:p w:rsidR="00DE1FCA" w:rsidRDefault="00DE1FCA" w:rsidP="00831CBB">
      <w:pPr>
        <w:pStyle w:val="NormalWeb"/>
        <w:spacing w:before="0" w:beforeAutospacing="0" w:after="0" w:afterAutospacing="0" w:line="360" w:lineRule="auto"/>
        <w:rPr>
          <w:color w:val="000000"/>
        </w:rPr>
      </w:pPr>
    </w:p>
    <w:p w:rsidR="001F2949" w:rsidRDefault="00DE1FCA" w:rsidP="00831CBB">
      <w:pPr>
        <w:pStyle w:val="Ttulo3"/>
        <w:spacing w:line="360" w:lineRule="auto"/>
      </w:pPr>
      <w:r>
        <w:tab/>
      </w:r>
      <w:bookmarkStart w:id="19" w:name="_Toc18904280"/>
      <w:bookmarkStart w:id="20" w:name="_Ref18909284"/>
      <w:r>
        <w:t>Los Proyectos de Extensión y Los Proyectos de Educación Continuada</w:t>
      </w:r>
      <w:bookmarkEnd w:id="19"/>
      <w:bookmarkEnd w:id="20"/>
      <w:r>
        <w:t xml:space="preserve"> </w:t>
      </w:r>
    </w:p>
    <w:p w:rsidR="00DE1FCA" w:rsidRDefault="00DE1FCA" w:rsidP="00831CBB">
      <w:pPr>
        <w:autoSpaceDE w:val="0"/>
        <w:autoSpaceDN w:val="0"/>
        <w:adjustRightInd w:val="0"/>
        <w:spacing w:after="0" w:line="360" w:lineRule="auto"/>
        <w:rPr>
          <w:rFonts w:cs="Times New Roman"/>
          <w:color w:val="000000"/>
        </w:rPr>
      </w:pPr>
    </w:p>
    <w:p w:rsidR="00854F93" w:rsidRDefault="00854F93" w:rsidP="00831CBB">
      <w:pPr>
        <w:autoSpaceDE w:val="0"/>
        <w:autoSpaceDN w:val="0"/>
        <w:adjustRightInd w:val="0"/>
        <w:spacing w:after="0" w:line="360" w:lineRule="auto"/>
        <w:rPr>
          <w:rFonts w:cs="Times New Roman"/>
          <w:color w:val="000000"/>
        </w:rPr>
      </w:pPr>
    </w:p>
    <w:p w:rsidR="00854F93" w:rsidRDefault="001F2949" w:rsidP="00831CBB">
      <w:pPr>
        <w:autoSpaceDE w:val="0"/>
        <w:autoSpaceDN w:val="0"/>
        <w:adjustRightInd w:val="0"/>
        <w:spacing w:after="0" w:line="360" w:lineRule="auto"/>
        <w:rPr>
          <w:rFonts w:cs="Times New Roman"/>
          <w:szCs w:val="24"/>
          <w:lang w:val="es-ES"/>
        </w:rPr>
      </w:pPr>
      <w:r w:rsidRPr="00C97A7D">
        <w:rPr>
          <w:rFonts w:cs="Times New Roman"/>
          <w:color w:val="000000"/>
        </w:rPr>
        <w:t xml:space="preserve">Bajo los mencionados dos tipos de proyectos se vinculan las demás modalidades de proyección social, prácticas académicas y actividades docente-asistenciales; también se vincula la prestación de servicios de proyección como: asesoría, consultoría, interventoría </w:t>
      </w:r>
      <w:r w:rsidRPr="00C97A7D">
        <w:rPr>
          <w:rFonts w:cs="Times New Roman"/>
          <w:szCs w:val="24"/>
          <w:lang w:val="es-ES"/>
        </w:rPr>
        <w:t>veeduría y</w:t>
      </w:r>
      <w:r w:rsidR="00C97A7D">
        <w:rPr>
          <w:rFonts w:cs="Times New Roman"/>
          <w:szCs w:val="24"/>
          <w:lang w:val="es-ES"/>
        </w:rPr>
        <w:t xml:space="preserve"> </w:t>
      </w:r>
      <w:r w:rsidRPr="00C97A7D">
        <w:rPr>
          <w:rFonts w:cs="Times New Roman"/>
          <w:szCs w:val="24"/>
          <w:lang w:val="es-ES"/>
        </w:rPr>
        <w:t>asistencia técnica, servicios tecnológicos, servicios e</w:t>
      </w:r>
      <w:r w:rsidR="00C97A7D">
        <w:rPr>
          <w:rFonts w:cs="Times New Roman"/>
          <w:szCs w:val="24"/>
          <w:lang w:val="es-ES"/>
        </w:rPr>
        <w:t xml:space="preserve">specializados, gestión cultural </w:t>
      </w:r>
      <w:r w:rsidRPr="00C97A7D">
        <w:rPr>
          <w:rFonts w:cs="Times New Roman"/>
          <w:szCs w:val="24"/>
          <w:lang w:val="es-ES"/>
        </w:rPr>
        <w:t>académica y servicio</w:t>
      </w:r>
      <w:r w:rsidR="00C97A7D">
        <w:rPr>
          <w:rFonts w:cs="Times New Roman"/>
          <w:szCs w:val="24"/>
          <w:lang w:val="es-ES"/>
        </w:rPr>
        <w:t xml:space="preserve">s de comunicación e información </w:t>
      </w:r>
      <w:sdt>
        <w:sdtPr>
          <w:rPr>
            <w:rFonts w:cs="Times New Roman"/>
            <w:szCs w:val="24"/>
            <w:lang w:val="es-ES"/>
          </w:rPr>
          <w:id w:val="610855958"/>
          <w:citation/>
        </w:sdtPr>
        <w:sdtContent>
          <w:r w:rsidR="00C97A7D">
            <w:rPr>
              <w:rFonts w:cs="Times New Roman"/>
              <w:szCs w:val="24"/>
              <w:lang w:val="es-ES"/>
            </w:rPr>
            <w:fldChar w:fldCharType="begin"/>
          </w:r>
          <w:r w:rsidR="00C97A7D">
            <w:rPr>
              <w:rFonts w:cs="Times New Roman"/>
              <w:szCs w:val="24"/>
              <w:lang w:val="es-ES"/>
            </w:rPr>
            <w:instrText xml:space="preserve"> CITATION Uni16 \l 3082 </w:instrText>
          </w:r>
          <w:r w:rsidR="00C97A7D">
            <w:rPr>
              <w:rFonts w:cs="Times New Roman"/>
              <w:szCs w:val="24"/>
              <w:lang w:val="es-ES"/>
            </w:rPr>
            <w:fldChar w:fldCharType="separate"/>
          </w:r>
          <w:r w:rsidR="00C97A7D" w:rsidRPr="00C97A7D">
            <w:rPr>
              <w:rFonts w:cs="Times New Roman"/>
              <w:noProof/>
              <w:szCs w:val="24"/>
              <w:lang w:val="es-ES"/>
            </w:rPr>
            <w:t>(Universidad de Caldas, 2016)</w:t>
          </w:r>
          <w:r w:rsidR="00C97A7D">
            <w:rPr>
              <w:rFonts w:cs="Times New Roman"/>
              <w:szCs w:val="24"/>
              <w:lang w:val="es-ES"/>
            </w:rPr>
            <w:fldChar w:fldCharType="end"/>
          </w:r>
        </w:sdtContent>
      </w:sdt>
      <w:r w:rsidR="00C97A7D">
        <w:rPr>
          <w:rFonts w:cs="Times New Roman"/>
          <w:szCs w:val="24"/>
          <w:lang w:val="es-ES"/>
        </w:rPr>
        <w:t>.</w:t>
      </w:r>
      <w:r w:rsidR="00FB5170">
        <w:rPr>
          <w:rFonts w:cs="Times New Roman"/>
          <w:szCs w:val="24"/>
          <w:lang w:val="es-ES"/>
        </w:rPr>
        <w:t xml:space="preserve"> </w:t>
      </w:r>
    </w:p>
    <w:p w:rsidR="00854F93" w:rsidRDefault="00854F93" w:rsidP="00831CBB">
      <w:pPr>
        <w:autoSpaceDE w:val="0"/>
        <w:autoSpaceDN w:val="0"/>
        <w:adjustRightInd w:val="0"/>
        <w:spacing w:after="0" w:line="360" w:lineRule="auto"/>
        <w:rPr>
          <w:rFonts w:cs="Times New Roman"/>
          <w:szCs w:val="24"/>
          <w:lang w:val="es-ES"/>
        </w:rPr>
      </w:pPr>
    </w:p>
    <w:p w:rsidR="00854F93" w:rsidRPr="00854F93"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 xml:space="preserve">En parte de la documentación consultada los proyectos se clasificaban en términos de las áreas estratégicas definidas en el Plan de Desarrollo Institucional (Universidad de Caldas, 2009): </w:t>
      </w:r>
    </w:p>
    <w:p w:rsidR="00854F93" w:rsidRPr="00854F93" w:rsidRDefault="00854F93" w:rsidP="00831CBB">
      <w:pPr>
        <w:autoSpaceDE w:val="0"/>
        <w:autoSpaceDN w:val="0"/>
        <w:adjustRightInd w:val="0"/>
        <w:spacing w:after="0" w:line="360" w:lineRule="auto"/>
        <w:rPr>
          <w:rFonts w:cs="Times New Roman"/>
          <w:szCs w:val="24"/>
          <w:lang w:val="es-ES"/>
        </w:rPr>
      </w:pPr>
    </w:p>
    <w:p w:rsidR="00854F93" w:rsidRPr="00854F93"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w:t>
      </w:r>
      <w:r w:rsidRPr="00854F93">
        <w:rPr>
          <w:rFonts w:cs="Times New Roman"/>
          <w:szCs w:val="24"/>
          <w:lang w:val="es-ES"/>
        </w:rPr>
        <w:tab/>
        <w:t>Biotecnología.</w:t>
      </w:r>
    </w:p>
    <w:p w:rsidR="00854F93" w:rsidRPr="00854F93"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w:t>
      </w:r>
      <w:r w:rsidRPr="00854F93">
        <w:rPr>
          <w:rFonts w:cs="Times New Roman"/>
          <w:szCs w:val="24"/>
          <w:lang w:val="es-ES"/>
        </w:rPr>
        <w:tab/>
        <w:t>Artes, Cultura y Humanidades.</w:t>
      </w:r>
    </w:p>
    <w:p w:rsidR="00854F93" w:rsidRPr="00854F93"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w:t>
      </w:r>
      <w:r w:rsidRPr="00854F93">
        <w:rPr>
          <w:rFonts w:cs="Times New Roman"/>
          <w:szCs w:val="24"/>
          <w:lang w:val="es-ES"/>
        </w:rPr>
        <w:tab/>
        <w:t>Problemática Social.</w:t>
      </w:r>
    </w:p>
    <w:p w:rsidR="00854F93" w:rsidRPr="00854F93"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w:t>
      </w:r>
      <w:r w:rsidRPr="00854F93">
        <w:rPr>
          <w:rFonts w:cs="Times New Roman"/>
          <w:szCs w:val="24"/>
          <w:lang w:val="es-ES"/>
        </w:rPr>
        <w:tab/>
        <w:t>Salud.</w:t>
      </w:r>
    </w:p>
    <w:p w:rsidR="00854F93" w:rsidRPr="00854F93"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w:t>
      </w:r>
      <w:r w:rsidRPr="00854F93">
        <w:rPr>
          <w:rFonts w:cs="Times New Roman"/>
          <w:szCs w:val="24"/>
          <w:lang w:val="es-ES"/>
        </w:rPr>
        <w:tab/>
        <w:t>Ambiental.</w:t>
      </w:r>
    </w:p>
    <w:p w:rsidR="00854F93" w:rsidRPr="00854F93" w:rsidRDefault="00854F93" w:rsidP="00831CBB">
      <w:pPr>
        <w:autoSpaceDE w:val="0"/>
        <w:autoSpaceDN w:val="0"/>
        <w:adjustRightInd w:val="0"/>
        <w:spacing w:after="0" w:line="360" w:lineRule="auto"/>
        <w:rPr>
          <w:rFonts w:cs="Times New Roman"/>
          <w:szCs w:val="24"/>
          <w:lang w:val="es-ES"/>
        </w:rPr>
      </w:pPr>
    </w:p>
    <w:p w:rsidR="00FB5170" w:rsidRDefault="00854F93" w:rsidP="00831CBB">
      <w:pPr>
        <w:autoSpaceDE w:val="0"/>
        <w:autoSpaceDN w:val="0"/>
        <w:adjustRightInd w:val="0"/>
        <w:spacing w:after="0" w:line="360" w:lineRule="auto"/>
        <w:rPr>
          <w:rFonts w:cs="Times New Roman"/>
          <w:szCs w:val="24"/>
          <w:lang w:val="es-ES"/>
        </w:rPr>
      </w:pPr>
      <w:r w:rsidRPr="00854F93">
        <w:rPr>
          <w:rFonts w:cs="Times New Roman"/>
          <w:szCs w:val="24"/>
          <w:lang w:val="es-ES"/>
        </w:rPr>
        <w:t>Sin embargo, para años posteriores, y aún en la vigencia del anterior Plan de Desarrollo, se perd</w:t>
      </w:r>
      <w:r>
        <w:rPr>
          <w:rFonts w:cs="Times New Roman"/>
          <w:szCs w:val="24"/>
          <w:lang w:val="es-ES"/>
        </w:rPr>
        <w:t xml:space="preserve">ió este tipo de clasificación. </w:t>
      </w:r>
      <w:r w:rsidRPr="00854F93">
        <w:rPr>
          <w:rFonts w:cs="Times New Roman"/>
          <w:szCs w:val="24"/>
          <w:lang w:val="es-ES"/>
        </w:rPr>
        <w:t xml:space="preserve">Algo similar ha ocurrido </w:t>
      </w:r>
      <w:r>
        <w:rPr>
          <w:rFonts w:cs="Times New Roman"/>
          <w:szCs w:val="24"/>
          <w:lang w:val="es-ES"/>
        </w:rPr>
        <w:t>con la prestación de servicios de proyección anteriormente mencionada.</w:t>
      </w:r>
    </w:p>
    <w:p w:rsidR="00FB5170" w:rsidRDefault="00FB5170" w:rsidP="00831CBB">
      <w:pPr>
        <w:autoSpaceDE w:val="0"/>
        <w:autoSpaceDN w:val="0"/>
        <w:adjustRightInd w:val="0"/>
        <w:spacing w:after="0" w:line="360" w:lineRule="auto"/>
        <w:rPr>
          <w:rFonts w:cs="Times New Roman"/>
          <w:szCs w:val="24"/>
          <w:lang w:val="es-ES"/>
        </w:rPr>
      </w:pPr>
    </w:p>
    <w:p w:rsidR="00B92C60" w:rsidRDefault="00435881" w:rsidP="00831CBB">
      <w:pPr>
        <w:autoSpaceDE w:val="0"/>
        <w:autoSpaceDN w:val="0"/>
        <w:adjustRightInd w:val="0"/>
        <w:spacing w:after="0" w:line="360" w:lineRule="auto"/>
        <w:rPr>
          <w:rFonts w:cs="Times New Roman"/>
          <w:szCs w:val="24"/>
          <w:lang w:val="es-ES"/>
        </w:rPr>
      </w:pPr>
      <w:r>
        <w:rPr>
          <w:rFonts w:cs="Times New Roman"/>
          <w:szCs w:val="24"/>
          <w:lang w:val="es-ES"/>
        </w:rPr>
        <w:t>Cabe resaltar que l</w:t>
      </w:r>
      <w:r w:rsidR="00FB5170">
        <w:rPr>
          <w:rFonts w:cs="Times New Roman"/>
          <w:szCs w:val="24"/>
          <w:lang w:val="es-ES"/>
        </w:rPr>
        <w:t xml:space="preserve">os servicios ofertados desde la Vicerrectoría de Proyección desempeñan un importante papel </w:t>
      </w:r>
      <w:r w:rsidR="00595DB5">
        <w:rPr>
          <w:rFonts w:cs="Times New Roman"/>
          <w:szCs w:val="24"/>
          <w:lang w:val="es-ES"/>
        </w:rPr>
        <w:t>en la Universidad debido a que mediante de sus proyectos y programas contribuye a</w:t>
      </w:r>
      <w:r w:rsidR="00FB5170">
        <w:rPr>
          <w:rFonts w:cs="Times New Roman"/>
          <w:szCs w:val="24"/>
          <w:lang w:val="es-ES"/>
        </w:rPr>
        <w:t xml:space="preserve"> la cooperación para el desarrollo de la región a través de la interacción con el entorno y la permanente</w:t>
      </w:r>
      <w:r w:rsidR="001F2949" w:rsidRPr="00C97A7D">
        <w:rPr>
          <w:rFonts w:cs="Times New Roman"/>
          <w:szCs w:val="24"/>
          <w:lang w:val="es-ES"/>
        </w:rPr>
        <w:t xml:space="preserve"> búsqueda de la satisfacción de las necesid</w:t>
      </w:r>
      <w:r w:rsidR="009D3108">
        <w:rPr>
          <w:rFonts w:cs="Times New Roman"/>
          <w:szCs w:val="24"/>
          <w:lang w:val="es-ES"/>
        </w:rPr>
        <w:t xml:space="preserve">ades del </w:t>
      </w:r>
      <w:r w:rsidR="0023669C">
        <w:rPr>
          <w:rFonts w:cs="Times New Roman"/>
          <w:szCs w:val="24"/>
          <w:lang w:val="es-ES"/>
        </w:rPr>
        <w:t>medio</w:t>
      </w:r>
      <w:r w:rsidR="009D3108">
        <w:rPr>
          <w:rFonts w:cs="Times New Roman"/>
          <w:szCs w:val="24"/>
          <w:lang w:val="es-ES"/>
        </w:rPr>
        <w:t>.</w:t>
      </w:r>
    </w:p>
    <w:p w:rsidR="009D3108" w:rsidRDefault="009D3108" w:rsidP="00831CBB">
      <w:pPr>
        <w:autoSpaceDE w:val="0"/>
        <w:autoSpaceDN w:val="0"/>
        <w:adjustRightInd w:val="0"/>
        <w:spacing w:after="0" w:line="360" w:lineRule="auto"/>
        <w:rPr>
          <w:rFonts w:cs="Times New Roman"/>
          <w:szCs w:val="24"/>
          <w:lang w:val="es-ES"/>
        </w:rPr>
      </w:pPr>
    </w:p>
    <w:p w:rsidR="009D3108" w:rsidRPr="00FB5170" w:rsidRDefault="009D3108" w:rsidP="00831CBB">
      <w:pPr>
        <w:autoSpaceDE w:val="0"/>
        <w:autoSpaceDN w:val="0"/>
        <w:adjustRightInd w:val="0"/>
        <w:spacing w:after="0" w:line="360" w:lineRule="auto"/>
        <w:rPr>
          <w:rFonts w:cs="Times New Roman"/>
          <w:szCs w:val="24"/>
          <w:lang w:val="es-ES"/>
        </w:rPr>
      </w:pPr>
      <w:r w:rsidRPr="009D3108">
        <w:rPr>
          <w:rFonts w:cs="Times New Roman"/>
          <w:szCs w:val="24"/>
          <w:lang w:val="es-ES"/>
        </w:rPr>
        <w:t>Desde el año 2011 la Un</w:t>
      </w:r>
      <w:r>
        <w:rPr>
          <w:rFonts w:cs="Times New Roman"/>
          <w:szCs w:val="24"/>
          <w:lang w:val="es-ES"/>
        </w:rPr>
        <w:t>iversidad ha desarrollado 1954 Proyectos de P</w:t>
      </w:r>
      <w:r w:rsidRPr="009D3108">
        <w:rPr>
          <w:rFonts w:cs="Times New Roman"/>
          <w:szCs w:val="24"/>
          <w:lang w:val="es-ES"/>
        </w:rPr>
        <w:t>ro</w:t>
      </w:r>
      <w:r>
        <w:rPr>
          <w:rFonts w:cs="Times New Roman"/>
          <w:szCs w:val="24"/>
          <w:lang w:val="es-ES"/>
        </w:rPr>
        <w:t xml:space="preserve">yección, de los cuales el 47,85% han sido bajo la modalidad de Proyectos de Educación Continuada y el 52,15% restante, a Proyectos de Extensión. En los </w:t>
      </w:r>
      <w:r w:rsidRPr="009D3108">
        <w:rPr>
          <w:rFonts w:cs="Times New Roman"/>
          <w:szCs w:val="24"/>
          <w:lang w:val="es-ES"/>
        </w:rPr>
        <w:t>últimos dos años se ha presentado un decrecimiento en el número de Proyectos de Educación Continuada, mientras lo Proyectos de Extensión ha logrado estabilizar, desde el 2015, la cifra entre los 280 y 270 proyectos.</w:t>
      </w:r>
    </w:p>
    <w:p w:rsidR="00B92C60" w:rsidRPr="003E7D7C" w:rsidRDefault="00B92C60" w:rsidP="00831CBB">
      <w:pPr>
        <w:pStyle w:val="NormalWeb"/>
        <w:spacing w:before="0" w:beforeAutospacing="0" w:after="0" w:afterAutospacing="0" w:line="360" w:lineRule="auto"/>
      </w:pPr>
    </w:p>
    <w:p w:rsidR="003E7D7C" w:rsidRDefault="00B92C60" w:rsidP="00831CBB">
      <w:pPr>
        <w:pStyle w:val="Descripcin"/>
        <w:spacing w:line="360" w:lineRule="auto"/>
        <w:rPr>
          <w:rFonts w:cs="Times New Roman"/>
          <w:szCs w:val="24"/>
        </w:rPr>
      </w:pPr>
      <w:bookmarkStart w:id="21" w:name="_Toc18914252"/>
      <w:r>
        <w:t xml:space="preserve">Tabla </w:t>
      </w:r>
      <w:r>
        <w:fldChar w:fldCharType="begin"/>
      </w:r>
      <w:r>
        <w:instrText xml:space="preserve"> SEQ Tabla \* ARABIC </w:instrText>
      </w:r>
      <w:r>
        <w:fldChar w:fldCharType="separate"/>
      </w:r>
      <w:r w:rsidR="00F7611B">
        <w:rPr>
          <w:noProof/>
        </w:rPr>
        <w:t>9</w:t>
      </w:r>
      <w:r>
        <w:fldChar w:fldCharType="end"/>
      </w:r>
      <w:r>
        <w:t xml:space="preserve">. </w:t>
      </w:r>
      <w:r w:rsidRPr="00A70A9A">
        <w:t>Proyectos de extensión</w:t>
      </w:r>
      <w:bookmarkEnd w:id="21"/>
    </w:p>
    <w:tbl>
      <w:tblPr>
        <w:tblW w:w="8960" w:type="dxa"/>
        <w:tblCellMar>
          <w:left w:w="70" w:type="dxa"/>
          <w:right w:w="70" w:type="dxa"/>
        </w:tblCellMar>
        <w:tblLook w:val="04A0" w:firstRow="1" w:lastRow="0" w:firstColumn="1" w:lastColumn="0" w:noHBand="0" w:noVBand="1"/>
      </w:tblPr>
      <w:tblGrid>
        <w:gridCol w:w="3440"/>
        <w:gridCol w:w="720"/>
        <w:gridCol w:w="680"/>
        <w:gridCol w:w="700"/>
        <w:gridCol w:w="740"/>
        <w:gridCol w:w="640"/>
        <w:gridCol w:w="700"/>
        <w:gridCol w:w="700"/>
        <w:gridCol w:w="640"/>
      </w:tblGrid>
      <w:tr w:rsidR="00B92C60" w:rsidRPr="00B92C60" w:rsidTr="00B92C60">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Tipo de proyectos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2016</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2017</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center"/>
              <w:rPr>
                <w:rFonts w:eastAsia="Times New Roman" w:cs="Times New Roman"/>
                <w:b/>
                <w:bCs/>
                <w:color w:val="000000"/>
                <w:sz w:val="18"/>
                <w:szCs w:val="18"/>
                <w:lang w:val="es-ES" w:eastAsia="es-ES"/>
              </w:rPr>
            </w:pPr>
            <w:r w:rsidRPr="00B92C60">
              <w:rPr>
                <w:rFonts w:eastAsia="Times New Roman" w:cs="Times New Roman"/>
                <w:b/>
                <w:bCs/>
                <w:color w:val="000000"/>
                <w:sz w:val="18"/>
                <w:szCs w:val="18"/>
                <w:lang w:val="es-ES" w:eastAsia="es-ES"/>
              </w:rPr>
              <w:t>2018</w:t>
            </w:r>
          </w:p>
        </w:tc>
      </w:tr>
      <w:tr w:rsidR="00B92C60" w:rsidRPr="00B92C60" w:rsidTr="00B92C6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Proyectos de educación continuada</w:t>
            </w:r>
          </w:p>
        </w:tc>
        <w:tc>
          <w:tcPr>
            <w:tcW w:w="72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129</w:t>
            </w:r>
          </w:p>
        </w:tc>
        <w:tc>
          <w:tcPr>
            <w:tcW w:w="68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98</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105</w:t>
            </w:r>
          </w:p>
        </w:tc>
        <w:tc>
          <w:tcPr>
            <w:tcW w:w="7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127</w:t>
            </w:r>
          </w:p>
        </w:tc>
        <w:tc>
          <w:tcPr>
            <w:tcW w:w="6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147</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123</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104</w:t>
            </w:r>
          </w:p>
        </w:tc>
        <w:tc>
          <w:tcPr>
            <w:tcW w:w="6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102</w:t>
            </w:r>
          </w:p>
        </w:tc>
      </w:tr>
      <w:tr w:rsidR="00B92C60" w:rsidRPr="00B92C60" w:rsidTr="00B92C6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Proyectos de extensión</w:t>
            </w:r>
          </w:p>
        </w:tc>
        <w:tc>
          <w:tcPr>
            <w:tcW w:w="72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114</w:t>
            </w:r>
          </w:p>
        </w:tc>
        <w:tc>
          <w:tcPr>
            <w:tcW w:w="68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82</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75</w:t>
            </w:r>
          </w:p>
        </w:tc>
        <w:tc>
          <w:tcPr>
            <w:tcW w:w="7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106</w:t>
            </w:r>
          </w:p>
        </w:tc>
        <w:tc>
          <w:tcPr>
            <w:tcW w:w="6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136</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156</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167</w:t>
            </w:r>
          </w:p>
        </w:tc>
        <w:tc>
          <w:tcPr>
            <w:tcW w:w="6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183</w:t>
            </w:r>
          </w:p>
        </w:tc>
      </w:tr>
      <w:tr w:rsidR="00B92C60" w:rsidRPr="00B92C60" w:rsidTr="00B92C6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Total</w:t>
            </w:r>
          </w:p>
        </w:tc>
        <w:tc>
          <w:tcPr>
            <w:tcW w:w="72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243</w:t>
            </w:r>
          </w:p>
        </w:tc>
        <w:tc>
          <w:tcPr>
            <w:tcW w:w="68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180</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180</w:t>
            </w:r>
          </w:p>
        </w:tc>
        <w:tc>
          <w:tcPr>
            <w:tcW w:w="7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233</w:t>
            </w:r>
          </w:p>
        </w:tc>
        <w:tc>
          <w:tcPr>
            <w:tcW w:w="6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283</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279</w:t>
            </w:r>
          </w:p>
        </w:tc>
        <w:tc>
          <w:tcPr>
            <w:tcW w:w="70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271</w:t>
            </w:r>
          </w:p>
        </w:tc>
        <w:tc>
          <w:tcPr>
            <w:tcW w:w="640" w:type="dxa"/>
            <w:tcBorders>
              <w:top w:val="nil"/>
              <w:left w:val="nil"/>
              <w:bottom w:val="single" w:sz="4" w:space="0" w:color="auto"/>
              <w:right w:val="single" w:sz="4" w:space="0" w:color="auto"/>
            </w:tcBorders>
            <w:shd w:val="clear" w:color="auto" w:fill="auto"/>
            <w:noWrap/>
            <w:vAlign w:val="bottom"/>
            <w:hideMark/>
          </w:tcPr>
          <w:p w:rsidR="00B92C60" w:rsidRPr="00B92C60" w:rsidRDefault="00B92C60" w:rsidP="00831CBB">
            <w:pPr>
              <w:spacing w:after="0" w:line="360" w:lineRule="auto"/>
              <w:jc w:val="right"/>
              <w:rPr>
                <w:rFonts w:eastAsia="Times New Roman" w:cs="Times New Roman"/>
                <w:color w:val="000000"/>
                <w:sz w:val="18"/>
                <w:szCs w:val="18"/>
                <w:lang w:val="es-ES" w:eastAsia="es-ES"/>
              </w:rPr>
            </w:pPr>
            <w:r w:rsidRPr="00B92C60">
              <w:rPr>
                <w:rFonts w:eastAsia="Times New Roman" w:cs="Times New Roman"/>
                <w:color w:val="000000"/>
                <w:sz w:val="18"/>
                <w:szCs w:val="18"/>
                <w:lang w:val="es-ES" w:eastAsia="es-ES"/>
              </w:rPr>
              <w:t>285</w:t>
            </w:r>
          </w:p>
        </w:tc>
      </w:tr>
    </w:tbl>
    <w:p w:rsidR="00B92C60" w:rsidRDefault="00B92C60" w:rsidP="00831CBB">
      <w:pPr>
        <w:spacing w:line="360" w:lineRule="auto"/>
        <w:rPr>
          <w:rFonts w:cs="Times New Roman"/>
          <w:sz w:val="18"/>
          <w:szCs w:val="18"/>
        </w:rPr>
      </w:pPr>
      <w:r w:rsidRPr="00B92C60">
        <w:rPr>
          <w:rFonts w:cs="Times New Roman"/>
          <w:sz w:val="18"/>
          <w:szCs w:val="18"/>
        </w:rPr>
        <w:t xml:space="preserve">Fuente: </w:t>
      </w:r>
      <w:sdt>
        <w:sdtPr>
          <w:rPr>
            <w:rFonts w:cs="Times New Roman"/>
            <w:sz w:val="18"/>
            <w:szCs w:val="18"/>
          </w:rPr>
          <w:id w:val="1844517075"/>
          <w:citation/>
        </w:sdtPr>
        <w:sdtContent>
          <w:r w:rsidRPr="00B92C60">
            <w:rPr>
              <w:rFonts w:cs="Times New Roman"/>
              <w:sz w:val="18"/>
              <w:szCs w:val="18"/>
            </w:rPr>
            <w:fldChar w:fldCharType="begin"/>
          </w:r>
          <w:r w:rsidRPr="00B92C60">
            <w:rPr>
              <w:rFonts w:cs="Times New Roman"/>
              <w:sz w:val="18"/>
              <w:szCs w:val="18"/>
              <w:lang w:val="es-ES"/>
            </w:rPr>
            <w:instrText xml:space="preserve"> CITATION Uni16 \l 3082 </w:instrText>
          </w:r>
          <w:r w:rsidRPr="00B92C60">
            <w:rPr>
              <w:rFonts w:cs="Times New Roman"/>
              <w:sz w:val="18"/>
              <w:szCs w:val="18"/>
            </w:rPr>
            <w:fldChar w:fldCharType="separate"/>
          </w:r>
          <w:r w:rsidRPr="00B92C60">
            <w:rPr>
              <w:rFonts w:cs="Times New Roman"/>
              <w:noProof/>
              <w:sz w:val="18"/>
              <w:szCs w:val="18"/>
              <w:lang w:val="es-ES"/>
            </w:rPr>
            <w:t>(Universidad de Caldas, 2016)</w:t>
          </w:r>
          <w:r w:rsidRPr="00B92C60">
            <w:rPr>
              <w:rFonts w:cs="Times New Roman"/>
              <w:sz w:val="18"/>
              <w:szCs w:val="18"/>
            </w:rPr>
            <w:fldChar w:fldCharType="end"/>
          </w:r>
        </w:sdtContent>
      </w:sdt>
    </w:p>
    <w:p w:rsidR="00782E39" w:rsidRDefault="00782E39" w:rsidP="00831CBB">
      <w:pPr>
        <w:pStyle w:val="NormalWeb"/>
        <w:spacing w:before="0" w:beforeAutospacing="0" w:after="0" w:afterAutospacing="0" w:line="360" w:lineRule="auto"/>
        <w:rPr>
          <w:color w:val="000000"/>
        </w:rPr>
      </w:pPr>
    </w:p>
    <w:p w:rsidR="003E7D7C" w:rsidRDefault="003E7D7C" w:rsidP="00831CBB">
      <w:pPr>
        <w:pStyle w:val="NormalWeb"/>
        <w:spacing w:before="0" w:beforeAutospacing="0" w:after="0" w:afterAutospacing="0" w:line="360" w:lineRule="auto"/>
        <w:rPr>
          <w:color w:val="000000"/>
        </w:rPr>
      </w:pPr>
      <w:r w:rsidRPr="003E7D7C">
        <w:rPr>
          <w:color w:val="000000"/>
        </w:rPr>
        <w:t xml:space="preserve">Es de señalar que no hay declaraciones por parte de la Universidad acerca de una línea de responsabilidad social universitaria, sino que la proyección social ha estado centrada en las propuestas de los programas, departamentos, centros o institutos. Esto hace que no sea </w:t>
      </w:r>
      <w:r w:rsidRPr="003E7D7C">
        <w:rPr>
          <w:color w:val="000000"/>
        </w:rPr>
        <w:lastRenderedPageBreak/>
        <w:t>posible encontrar criterios para considerar si la institución, como institución, ha cumplido con sus objetivos de impacto social por más que sea públicamente reconocido el impacto social de la Universid</w:t>
      </w:r>
      <w:r w:rsidR="009D012D">
        <w:rPr>
          <w:color w:val="000000"/>
        </w:rPr>
        <w:t xml:space="preserve">ad en la ciudad y en la región, tal y como se </w:t>
      </w:r>
      <w:r w:rsidR="00D21267">
        <w:rPr>
          <w:color w:val="000000"/>
        </w:rPr>
        <w:t>expondrá</w:t>
      </w:r>
      <w:r w:rsidR="009D012D">
        <w:rPr>
          <w:color w:val="000000"/>
        </w:rPr>
        <w:t xml:space="preserve"> más adelante.</w:t>
      </w:r>
    </w:p>
    <w:p w:rsidR="0095083A" w:rsidRDefault="0095083A" w:rsidP="00831CBB">
      <w:pPr>
        <w:pStyle w:val="NormalWeb"/>
        <w:spacing w:before="0" w:beforeAutospacing="0" w:after="0" w:afterAutospacing="0" w:line="360" w:lineRule="auto"/>
      </w:pPr>
    </w:p>
    <w:p w:rsidR="00BC4D44" w:rsidRDefault="00BC4D44" w:rsidP="00831CBB">
      <w:pPr>
        <w:pStyle w:val="NormalWeb"/>
        <w:spacing w:before="0" w:beforeAutospacing="0" w:after="0" w:afterAutospacing="0" w:line="360" w:lineRule="auto"/>
      </w:pPr>
      <w:r>
        <w:t>En el proceso de interacción y articulación con el entorno, la Universidad ha generado en los últimos 3 años 91 proyectos con participación externa. En el año 2016 la mayor participación se concentró</w:t>
      </w:r>
      <w:r w:rsidR="00B75472">
        <w:t xml:space="preserve"> en el sector público departamental con el 48,57%, la consolidación del sector público a nivel municipal y nacional presentaron</w:t>
      </w:r>
      <w:r w:rsidR="00782E39">
        <w:t xml:space="preserve"> el mismo porcentaje de participación con el</w:t>
      </w:r>
      <w:r w:rsidR="00B75472">
        <w:t xml:space="preserve"> 17,14%. Para el </w:t>
      </w:r>
      <w:r w:rsidR="004D5200">
        <w:t>año 2017</w:t>
      </w:r>
      <w:r w:rsidR="00B75472">
        <w:t xml:space="preserve"> la mayor participación </w:t>
      </w:r>
      <w:r w:rsidR="004D5200">
        <w:t xml:space="preserve">la obtuvo la universidad </w:t>
      </w:r>
      <w:r w:rsidR="00B75472">
        <w:t>a</w:t>
      </w:r>
      <w:r w:rsidR="0023669C">
        <w:t>l generar con recursos propios el 33,33% de los proyectos, seguido del sector público departamental con el 29,17% y el sector público de orden municipal con el 25%. En el año 2018 la mayor participación continuó siendo la de los recursos propios de la universidad con el 34,38%, seguido del sector público en el ámbito nacional con el 25% y el tercer lugar lo ocupó el sector público a nivel departamental.</w:t>
      </w:r>
    </w:p>
    <w:p w:rsidR="004D5200" w:rsidRPr="003E7D7C" w:rsidRDefault="004D5200" w:rsidP="00831CBB">
      <w:pPr>
        <w:pStyle w:val="NormalWeb"/>
        <w:spacing w:before="0" w:beforeAutospacing="0" w:after="0" w:afterAutospacing="0" w:line="360" w:lineRule="auto"/>
      </w:pPr>
    </w:p>
    <w:p w:rsidR="003E7D7C" w:rsidRDefault="00D21267" w:rsidP="00831CBB">
      <w:pPr>
        <w:pStyle w:val="Descripcin"/>
        <w:spacing w:line="360" w:lineRule="auto"/>
        <w:rPr>
          <w:rFonts w:cs="Times New Roman"/>
          <w:szCs w:val="24"/>
        </w:rPr>
      </w:pPr>
      <w:bookmarkStart w:id="22" w:name="_Toc18914253"/>
      <w:r>
        <w:t xml:space="preserve">Tabla </w:t>
      </w:r>
      <w:r>
        <w:fldChar w:fldCharType="begin"/>
      </w:r>
      <w:r>
        <w:instrText xml:space="preserve"> SEQ Tabla \* ARABIC </w:instrText>
      </w:r>
      <w:r>
        <w:fldChar w:fldCharType="separate"/>
      </w:r>
      <w:r w:rsidR="00F7611B">
        <w:rPr>
          <w:noProof/>
        </w:rPr>
        <w:t>10</w:t>
      </w:r>
      <w:r>
        <w:fldChar w:fldCharType="end"/>
      </w:r>
      <w:r>
        <w:t xml:space="preserve">. </w:t>
      </w:r>
      <w:r w:rsidRPr="006A3058">
        <w:t>Proyectos con participación externa</w:t>
      </w:r>
      <w:bookmarkEnd w:id="22"/>
    </w:p>
    <w:tbl>
      <w:tblPr>
        <w:tblW w:w="8926" w:type="dxa"/>
        <w:tblLayout w:type="fixed"/>
        <w:tblCellMar>
          <w:left w:w="70" w:type="dxa"/>
          <w:right w:w="70" w:type="dxa"/>
        </w:tblCellMar>
        <w:tblLook w:val="04A0" w:firstRow="1" w:lastRow="0" w:firstColumn="1" w:lastColumn="0" w:noHBand="0" w:noVBand="1"/>
      </w:tblPr>
      <w:tblGrid>
        <w:gridCol w:w="3444"/>
        <w:gridCol w:w="1209"/>
        <w:gridCol w:w="563"/>
        <w:gridCol w:w="1300"/>
        <w:gridCol w:w="567"/>
        <w:gridCol w:w="1276"/>
        <w:gridCol w:w="567"/>
      </w:tblGrid>
      <w:tr w:rsidR="009D012D" w:rsidRPr="009D012D" w:rsidTr="00B75472">
        <w:trPr>
          <w:trHeight w:val="540"/>
        </w:trPr>
        <w:tc>
          <w:tcPr>
            <w:tcW w:w="3444" w:type="dxa"/>
            <w:tcBorders>
              <w:top w:val="single" w:sz="4" w:space="0" w:color="auto"/>
              <w:left w:val="single" w:sz="4" w:space="0" w:color="auto"/>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Sector</w:t>
            </w:r>
          </w:p>
        </w:tc>
        <w:tc>
          <w:tcPr>
            <w:tcW w:w="1209" w:type="dxa"/>
            <w:tcBorders>
              <w:top w:val="single" w:sz="4" w:space="0" w:color="auto"/>
              <w:left w:val="nil"/>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 xml:space="preserve">2016 Participación </w:t>
            </w:r>
          </w:p>
        </w:tc>
        <w:tc>
          <w:tcPr>
            <w:tcW w:w="563" w:type="dxa"/>
            <w:tcBorders>
              <w:top w:val="single" w:sz="4" w:space="0" w:color="auto"/>
              <w:left w:val="nil"/>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2016 Total</w:t>
            </w:r>
          </w:p>
        </w:tc>
        <w:tc>
          <w:tcPr>
            <w:tcW w:w="1300" w:type="dxa"/>
            <w:tcBorders>
              <w:top w:val="single" w:sz="4" w:space="0" w:color="auto"/>
              <w:left w:val="nil"/>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 xml:space="preserve">2017 Participación </w:t>
            </w:r>
          </w:p>
        </w:tc>
        <w:tc>
          <w:tcPr>
            <w:tcW w:w="567" w:type="dxa"/>
            <w:tcBorders>
              <w:top w:val="single" w:sz="4" w:space="0" w:color="auto"/>
              <w:left w:val="nil"/>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2017 Total</w:t>
            </w:r>
          </w:p>
        </w:tc>
        <w:tc>
          <w:tcPr>
            <w:tcW w:w="1276" w:type="dxa"/>
            <w:tcBorders>
              <w:top w:val="single" w:sz="4" w:space="0" w:color="auto"/>
              <w:left w:val="nil"/>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 xml:space="preserve">2018 Participación </w:t>
            </w:r>
          </w:p>
        </w:tc>
        <w:tc>
          <w:tcPr>
            <w:tcW w:w="567" w:type="dxa"/>
            <w:tcBorders>
              <w:top w:val="single" w:sz="4" w:space="0" w:color="auto"/>
              <w:left w:val="nil"/>
              <w:bottom w:val="single" w:sz="4" w:space="0" w:color="auto"/>
              <w:right w:val="single" w:sz="4" w:space="0" w:color="auto"/>
            </w:tcBorders>
            <w:shd w:val="clear" w:color="auto" w:fill="auto"/>
            <w:hideMark/>
          </w:tcPr>
          <w:p w:rsidR="009D012D" w:rsidRPr="009D012D" w:rsidRDefault="009D012D" w:rsidP="00831CBB">
            <w:pPr>
              <w:spacing w:after="0" w:line="360" w:lineRule="auto"/>
              <w:rPr>
                <w:rFonts w:eastAsia="Times New Roman" w:cs="Times New Roman"/>
                <w:b/>
                <w:bCs/>
                <w:color w:val="000000"/>
                <w:sz w:val="18"/>
                <w:szCs w:val="18"/>
                <w:lang w:val="es-ES" w:eastAsia="es-ES"/>
              </w:rPr>
            </w:pPr>
            <w:r w:rsidRPr="009D012D">
              <w:rPr>
                <w:rFonts w:eastAsia="Times New Roman" w:cs="Times New Roman"/>
                <w:b/>
                <w:bCs/>
                <w:color w:val="000000"/>
                <w:sz w:val="18"/>
                <w:szCs w:val="18"/>
                <w:lang w:val="es-ES" w:eastAsia="es-ES"/>
              </w:rPr>
              <w:t>2018 Total</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 xml:space="preserve">Público departamental </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48,57%</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17</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29,17%</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7</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21,88%</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7</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 xml:space="preserve">Público municipal </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17,14%</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6</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25,00%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6</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18,75%</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6</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 xml:space="preserve">Público nacional </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17,14%</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6</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12,50%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3</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25,00%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8</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Organización Internacional para las migraciones</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2,86%</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 xml:space="preserve">PNUD </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2,86%</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 xml:space="preserve">Recursos propios </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8,57%</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3</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33,33%</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8</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34,38%</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11</w:t>
            </w:r>
          </w:p>
        </w:tc>
      </w:tr>
      <w:tr w:rsidR="009D012D" w:rsidRPr="009D012D"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9D012D" w:rsidRDefault="009D012D" w:rsidP="00831CBB">
            <w:pPr>
              <w:spacing w:after="0" w:line="360" w:lineRule="auto"/>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 xml:space="preserve">Recursos propios por venta de servicios </w:t>
            </w:r>
          </w:p>
        </w:tc>
        <w:tc>
          <w:tcPr>
            <w:tcW w:w="1209"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2,86%</w:t>
            </w:r>
          </w:p>
        </w:tc>
        <w:tc>
          <w:tcPr>
            <w:tcW w:w="563"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1</w:t>
            </w:r>
          </w:p>
        </w:tc>
        <w:tc>
          <w:tcPr>
            <w:tcW w:w="1300"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w:t>
            </w:r>
          </w:p>
        </w:tc>
        <w:tc>
          <w:tcPr>
            <w:tcW w:w="1276"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0,00%</w:t>
            </w:r>
          </w:p>
        </w:tc>
        <w:tc>
          <w:tcPr>
            <w:tcW w:w="567" w:type="dxa"/>
            <w:tcBorders>
              <w:top w:val="nil"/>
              <w:left w:val="nil"/>
              <w:bottom w:val="single" w:sz="4" w:space="0" w:color="auto"/>
              <w:right w:val="single" w:sz="4" w:space="0" w:color="auto"/>
            </w:tcBorders>
            <w:shd w:val="clear" w:color="auto" w:fill="auto"/>
            <w:noWrap/>
            <w:hideMark/>
          </w:tcPr>
          <w:p w:rsidR="009D012D" w:rsidRPr="009D012D" w:rsidRDefault="009D012D" w:rsidP="00831CBB">
            <w:pPr>
              <w:spacing w:after="0" w:line="360" w:lineRule="auto"/>
              <w:jc w:val="right"/>
              <w:rPr>
                <w:rFonts w:eastAsia="Times New Roman" w:cs="Times New Roman"/>
                <w:color w:val="000000"/>
                <w:sz w:val="18"/>
                <w:szCs w:val="18"/>
                <w:lang w:val="es-ES" w:eastAsia="es-ES"/>
              </w:rPr>
            </w:pPr>
            <w:r w:rsidRPr="009D012D">
              <w:rPr>
                <w:rFonts w:eastAsia="Times New Roman" w:cs="Times New Roman"/>
                <w:color w:val="000000"/>
                <w:sz w:val="18"/>
                <w:szCs w:val="18"/>
                <w:lang w:val="es-ES" w:eastAsia="es-ES"/>
              </w:rPr>
              <w:t>0</w:t>
            </w:r>
          </w:p>
        </w:tc>
      </w:tr>
      <w:tr w:rsidR="009D012D" w:rsidRPr="00E25987" w:rsidTr="00B75472">
        <w:trPr>
          <w:trHeight w:val="300"/>
        </w:trPr>
        <w:tc>
          <w:tcPr>
            <w:tcW w:w="3444" w:type="dxa"/>
            <w:tcBorders>
              <w:top w:val="nil"/>
              <w:left w:val="single" w:sz="4" w:space="0" w:color="auto"/>
              <w:bottom w:val="single" w:sz="4" w:space="0" w:color="auto"/>
              <w:right w:val="single" w:sz="4" w:space="0" w:color="auto"/>
            </w:tcBorders>
            <w:shd w:val="clear" w:color="auto" w:fill="auto"/>
            <w:noWrap/>
            <w:hideMark/>
          </w:tcPr>
          <w:p w:rsidR="009D012D" w:rsidRPr="00E25987" w:rsidRDefault="009D012D" w:rsidP="00831CBB">
            <w:pPr>
              <w:spacing w:after="0" w:line="360" w:lineRule="auto"/>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 xml:space="preserve">Total </w:t>
            </w:r>
          </w:p>
        </w:tc>
        <w:tc>
          <w:tcPr>
            <w:tcW w:w="1209" w:type="dxa"/>
            <w:tcBorders>
              <w:top w:val="nil"/>
              <w:left w:val="nil"/>
              <w:bottom w:val="single" w:sz="4" w:space="0" w:color="auto"/>
              <w:right w:val="single" w:sz="4" w:space="0" w:color="auto"/>
            </w:tcBorders>
            <w:shd w:val="clear" w:color="auto" w:fill="auto"/>
            <w:noWrap/>
            <w:hideMark/>
          </w:tcPr>
          <w:p w:rsidR="009D012D" w:rsidRPr="00E25987" w:rsidRDefault="009D012D" w:rsidP="00831CBB">
            <w:pPr>
              <w:spacing w:after="0" w:line="360" w:lineRule="auto"/>
              <w:jc w:val="right"/>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100%</w:t>
            </w:r>
          </w:p>
        </w:tc>
        <w:tc>
          <w:tcPr>
            <w:tcW w:w="563" w:type="dxa"/>
            <w:tcBorders>
              <w:top w:val="nil"/>
              <w:left w:val="nil"/>
              <w:bottom w:val="single" w:sz="4" w:space="0" w:color="auto"/>
              <w:right w:val="single" w:sz="4" w:space="0" w:color="auto"/>
            </w:tcBorders>
            <w:shd w:val="clear" w:color="auto" w:fill="auto"/>
            <w:noWrap/>
            <w:hideMark/>
          </w:tcPr>
          <w:p w:rsidR="009D012D" w:rsidRPr="00E25987" w:rsidRDefault="009D012D" w:rsidP="00831CBB">
            <w:pPr>
              <w:spacing w:after="0" w:line="360" w:lineRule="auto"/>
              <w:jc w:val="right"/>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35</w:t>
            </w:r>
          </w:p>
        </w:tc>
        <w:tc>
          <w:tcPr>
            <w:tcW w:w="1300" w:type="dxa"/>
            <w:tcBorders>
              <w:top w:val="nil"/>
              <w:left w:val="nil"/>
              <w:bottom w:val="single" w:sz="4" w:space="0" w:color="auto"/>
              <w:right w:val="single" w:sz="4" w:space="0" w:color="auto"/>
            </w:tcBorders>
            <w:shd w:val="clear" w:color="auto" w:fill="auto"/>
            <w:noWrap/>
            <w:hideMark/>
          </w:tcPr>
          <w:p w:rsidR="009D012D" w:rsidRPr="00E25987" w:rsidRDefault="009D012D" w:rsidP="00831CBB">
            <w:pPr>
              <w:spacing w:after="0" w:line="360" w:lineRule="auto"/>
              <w:jc w:val="right"/>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100%</w:t>
            </w:r>
          </w:p>
        </w:tc>
        <w:tc>
          <w:tcPr>
            <w:tcW w:w="567" w:type="dxa"/>
            <w:tcBorders>
              <w:top w:val="nil"/>
              <w:left w:val="nil"/>
              <w:bottom w:val="single" w:sz="4" w:space="0" w:color="auto"/>
              <w:right w:val="single" w:sz="4" w:space="0" w:color="auto"/>
            </w:tcBorders>
            <w:shd w:val="clear" w:color="auto" w:fill="auto"/>
            <w:noWrap/>
            <w:hideMark/>
          </w:tcPr>
          <w:p w:rsidR="009D012D" w:rsidRPr="00E25987" w:rsidRDefault="009D012D" w:rsidP="00831CBB">
            <w:pPr>
              <w:spacing w:after="0" w:line="360" w:lineRule="auto"/>
              <w:jc w:val="right"/>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24</w:t>
            </w:r>
          </w:p>
        </w:tc>
        <w:tc>
          <w:tcPr>
            <w:tcW w:w="1276" w:type="dxa"/>
            <w:tcBorders>
              <w:top w:val="nil"/>
              <w:left w:val="nil"/>
              <w:bottom w:val="single" w:sz="4" w:space="0" w:color="auto"/>
              <w:right w:val="single" w:sz="4" w:space="0" w:color="auto"/>
            </w:tcBorders>
            <w:shd w:val="clear" w:color="auto" w:fill="auto"/>
            <w:noWrap/>
            <w:hideMark/>
          </w:tcPr>
          <w:p w:rsidR="009D012D" w:rsidRPr="00E25987" w:rsidRDefault="009D012D" w:rsidP="00831CBB">
            <w:pPr>
              <w:spacing w:after="0" w:line="360" w:lineRule="auto"/>
              <w:jc w:val="right"/>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100%</w:t>
            </w:r>
          </w:p>
        </w:tc>
        <w:tc>
          <w:tcPr>
            <w:tcW w:w="567" w:type="dxa"/>
            <w:tcBorders>
              <w:top w:val="nil"/>
              <w:left w:val="nil"/>
              <w:bottom w:val="single" w:sz="4" w:space="0" w:color="auto"/>
              <w:right w:val="single" w:sz="4" w:space="0" w:color="auto"/>
            </w:tcBorders>
            <w:shd w:val="clear" w:color="auto" w:fill="auto"/>
            <w:noWrap/>
            <w:hideMark/>
          </w:tcPr>
          <w:p w:rsidR="009D012D" w:rsidRPr="00E25987" w:rsidRDefault="009D012D" w:rsidP="00831CBB">
            <w:pPr>
              <w:spacing w:after="0" w:line="360" w:lineRule="auto"/>
              <w:jc w:val="right"/>
              <w:rPr>
                <w:rFonts w:eastAsia="Times New Roman" w:cs="Times New Roman"/>
                <w:color w:val="000000"/>
                <w:sz w:val="18"/>
                <w:szCs w:val="18"/>
                <w:lang w:val="es-ES" w:eastAsia="es-ES"/>
              </w:rPr>
            </w:pPr>
            <w:r w:rsidRPr="00E25987">
              <w:rPr>
                <w:rFonts w:eastAsia="Times New Roman" w:cs="Times New Roman"/>
                <w:color w:val="000000"/>
                <w:sz w:val="18"/>
                <w:szCs w:val="18"/>
                <w:lang w:val="es-ES" w:eastAsia="es-ES"/>
              </w:rPr>
              <w:t>32</w:t>
            </w:r>
          </w:p>
        </w:tc>
      </w:tr>
    </w:tbl>
    <w:p w:rsidR="00B3483F" w:rsidRPr="00E25987" w:rsidRDefault="00E25987" w:rsidP="00831CBB">
      <w:pPr>
        <w:pStyle w:val="NormalWeb"/>
        <w:shd w:val="clear" w:color="auto" w:fill="FFFFFF"/>
        <w:spacing w:before="0" w:beforeAutospacing="0" w:after="0" w:afterAutospacing="0" w:line="360" w:lineRule="auto"/>
        <w:rPr>
          <w:color w:val="000000"/>
          <w:sz w:val="18"/>
          <w:szCs w:val="18"/>
        </w:rPr>
      </w:pPr>
      <w:r w:rsidRPr="00E25987">
        <w:rPr>
          <w:color w:val="000000"/>
          <w:sz w:val="18"/>
          <w:szCs w:val="18"/>
        </w:rPr>
        <w:t xml:space="preserve">Fuente: </w:t>
      </w:r>
      <w:sdt>
        <w:sdtPr>
          <w:rPr>
            <w:color w:val="000000"/>
            <w:sz w:val="18"/>
            <w:szCs w:val="18"/>
          </w:rPr>
          <w:id w:val="-1092773503"/>
          <w:citation/>
        </w:sdtPr>
        <w:sdtContent>
          <w:r w:rsidRPr="00E25987">
            <w:rPr>
              <w:color w:val="000000"/>
              <w:sz w:val="18"/>
              <w:szCs w:val="18"/>
            </w:rPr>
            <w:fldChar w:fldCharType="begin"/>
          </w:r>
          <w:r w:rsidRPr="00E25987">
            <w:rPr>
              <w:color w:val="000000"/>
              <w:sz w:val="18"/>
              <w:szCs w:val="18"/>
            </w:rPr>
            <w:instrText xml:space="preserve"> CITATION Uni16 \l 3082 </w:instrText>
          </w:r>
          <w:r w:rsidRPr="00E25987">
            <w:rPr>
              <w:color w:val="000000"/>
              <w:sz w:val="18"/>
              <w:szCs w:val="18"/>
            </w:rPr>
            <w:fldChar w:fldCharType="separate"/>
          </w:r>
          <w:r w:rsidRPr="00E25987">
            <w:rPr>
              <w:noProof/>
              <w:color w:val="000000"/>
              <w:sz w:val="18"/>
              <w:szCs w:val="18"/>
            </w:rPr>
            <w:t>(Universidad de Caldas, 2016)</w:t>
          </w:r>
          <w:r w:rsidRPr="00E25987">
            <w:rPr>
              <w:color w:val="000000"/>
              <w:sz w:val="18"/>
              <w:szCs w:val="18"/>
            </w:rPr>
            <w:fldChar w:fldCharType="end"/>
          </w:r>
        </w:sdtContent>
      </w:sdt>
    </w:p>
    <w:p w:rsidR="00E25987" w:rsidRDefault="00E25987" w:rsidP="00831CBB">
      <w:pPr>
        <w:pStyle w:val="NormalWeb"/>
        <w:shd w:val="clear" w:color="auto" w:fill="FFFFFF"/>
        <w:spacing w:before="0" w:beforeAutospacing="0" w:after="0" w:afterAutospacing="0" w:line="360" w:lineRule="auto"/>
        <w:rPr>
          <w:color w:val="000000"/>
        </w:rPr>
      </w:pPr>
    </w:p>
    <w:p w:rsidR="003E7D7C" w:rsidRDefault="003E7D7C" w:rsidP="00831CBB">
      <w:pPr>
        <w:pStyle w:val="NormalWeb"/>
        <w:shd w:val="clear" w:color="auto" w:fill="FFFFFF"/>
        <w:spacing w:before="0" w:beforeAutospacing="0" w:after="0" w:afterAutospacing="0" w:line="360" w:lineRule="auto"/>
        <w:rPr>
          <w:color w:val="000000"/>
        </w:rPr>
      </w:pPr>
      <w:r w:rsidRPr="003E7D7C">
        <w:rPr>
          <w:color w:val="000000"/>
        </w:rPr>
        <w:t>Aunque no se cuenta con una medición del impacto social de la proyección, se tiene registro del número de proyectos ejecutados por cada facultad entre los años 2014-2018, el valor aproximado de los proyecto</w:t>
      </w:r>
      <w:r w:rsidR="00C24AE1">
        <w:rPr>
          <w:color w:val="000000"/>
        </w:rPr>
        <w:t>s</w:t>
      </w:r>
      <w:r w:rsidRPr="003E7D7C">
        <w:rPr>
          <w:color w:val="000000"/>
        </w:rPr>
        <w:t xml:space="preserve"> y el tipo de actividad de la que se trata. Aunque la cantidad de proyectos no revela el impacto de los mismos, es importante tener en cuenta </w:t>
      </w:r>
      <w:r w:rsidRPr="003E7D7C">
        <w:rPr>
          <w:color w:val="000000"/>
        </w:rPr>
        <w:lastRenderedPageBreak/>
        <w:t>esta información como un antecedente del análisis de la proyección al interior de la institución. </w:t>
      </w:r>
    </w:p>
    <w:p w:rsidR="003E7D7C" w:rsidRPr="003E7D7C" w:rsidRDefault="003E7D7C" w:rsidP="00831CBB">
      <w:pPr>
        <w:pStyle w:val="NormalWeb"/>
        <w:shd w:val="clear" w:color="auto" w:fill="FFFFFF"/>
        <w:spacing w:before="0" w:beforeAutospacing="0" w:after="0" w:afterAutospacing="0" w:line="360" w:lineRule="auto"/>
      </w:pPr>
    </w:p>
    <w:p w:rsidR="003E7D7C" w:rsidRPr="003E7D7C" w:rsidRDefault="00C24AE1" w:rsidP="00831CBB">
      <w:pPr>
        <w:pStyle w:val="Descripcin"/>
        <w:spacing w:line="360" w:lineRule="auto"/>
      </w:pPr>
      <w:bookmarkStart w:id="23" w:name="_Toc18914271"/>
      <w:r>
        <w:t xml:space="preserve">Figura </w:t>
      </w:r>
      <w:r>
        <w:fldChar w:fldCharType="begin"/>
      </w:r>
      <w:r>
        <w:instrText xml:space="preserve"> SEQ Figura \* ARABIC </w:instrText>
      </w:r>
      <w:r>
        <w:fldChar w:fldCharType="separate"/>
      </w:r>
      <w:r w:rsidR="00F7611B">
        <w:rPr>
          <w:noProof/>
        </w:rPr>
        <w:t>4</w:t>
      </w:r>
      <w:r>
        <w:fldChar w:fldCharType="end"/>
      </w:r>
      <w:r>
        <w:t xml:space="preserve">. </w:t>
      </w:r>
      <w:r w:rsidRPr="00D56F98">
        <w:t>Número de proyectos de educación continuada por Facultades</w:t>
      </w:r>
      <w:bookmarkEnd w:id="23"/>
      <w:r w:rsidR="003E7D7C" w:rsidRPr="003E7D7C">
        <w:t> </w:t>
      </w:r>
    </w:p>
    <w:p w:rsidR="003E7D7C" w:rsidRPr="003E7D7C" w:rsidRDefault="003E7D7C" w:rsidP="00831CBB">
      <w:pPr>
        <w:pStyle w:val="NormalWeb"/>
        <w:shd w:val="clear" w:color="auto" w:fill="FFFFFF"/>
        <w:spacing w:before="0" w:beforeAutospacing="0" w:after="0" w:afterAutospacing="0" w:line="360" w:lineRule="auto"/>
      </w:pPr>
      <w:r w:rsidRPr="003E7D7C">
        <w:rPr>
          <w:noProof/>
          <w:color w:val="000000"/>
          <w:bdr w:val="none" w:sz="0" w:space="0" w:color="auto" w:frame="1"/>
        </w:rPr>
        <w:drawing>
          <wp:inline distT="0" distB="0" distL="0" distR="0" wp14:anchorId="45963A11" wp14:editId="2F3E8966">
            <wp:extent cx="5128379" cy="3562350"/>
            <wp:effectExtent l="0" t="0" r="0" b="0"/>
            <wp:docPr id="16" name="Imagen 16" descr="https://lh3.googleusercontent.com/Zpl7AuhFnH8HvSjPwGLYdWwBw23_RXCPE7Ww7oOhdsOBIMsd4eGaE6CC766_x1DoBQw8Lv3TEr_xwAQZ4NdRNJJN-w1hTnts2gdFrmUkkpvF5eVK2oV_8dmaFgwux_rSnu6w-b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Zpl7AuhFnH8HvSjPwGLYdWwBw23_RXCPE7Ww7oOhdsOBIMsd4eGaE6CC766_x1DoBQw8Lv3TEr_xwAQZ4NdRNJJN-w1hTnts2gdFrmUkkpvF5eVK2oV_8dmaFgwux_rSnu6w-bF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035"/>
                    <a:stretch/>
                  </pic:blipFill>
                  <pic:spPr bwMode="auto">
                    <a:xfrm>
                      <a:off x="0" y="0"/>
                      <a:ext cx="5165728" cy="3588294"/>
                    </a:xfrm>
                    <a:prstGeom prst="rect">
                      <a:avLst/>
                    </a:prstGeom>
                    <a:noFill/>
                    <a:ln>
                      <a:noFill/>
                    </a:ln>
                    <a:extLst>
                      <a:ext uri="{53640926-AAD7-44D8-BBD7-CCE9431645EC}">
                        <a14:shadowObscured xmlns:a14="http://schemas.microsoft.com/office/drawing/2010/main"/>
                      </a:ext>
                    </a:extLst>
                  </pic:spPr>
                </pic:pic>
              </a:graphicData>
            </a:graphic>
          </wp:inline>
        </w:drawing>
      </w:r>
    </w:p>
    <w:p w:rsidR="003E7D7C" w:rsidRDefault="003E7D7C" w:rsidP="00831CBB">
      <w:pPr>
        <w:pStyle w:val="NormalWeb"/>
        <w:shd w:val="clear" w:color="auto" w:fill="FFFFFF"/>
        <w:spacing w:before="0" w:beforeAutospacing="0" w:after="0" w:afterAutospacing="0" w:line="360" w:lineRule="auto"/>
        <w:rPr>
          <w:sz w:val="18"/>
          <w:szCs w:val="18"/>
        </w:rPr>
      </w:pPr>
      <w:r w:rsidRPr="003E7D7C">
        <w:t> </w:t>
      </w:r>
      <w:r w:rsidR="00C24AE1">
        <w:rPr>
          <w:sz w:val="18"/>
          <w:szCs w:val="18"/>
        </w:rPr>
        <w:t>Fuente: Elaboración propia</w:t>
      </w:r>
    </w:p>
    <w:p w:rsidR="0021461F" w:rsidRDefault="0021461F" w:rsidP="00831CBB">
      <w:pPr>
        <w:pStyle w:val="NormalWeb"/>
        <w:shd w:val="clear" w:color="auto" w:fill="FFFFFF"/>
        <w:spacing w:before="0" w:beforeAutospacing="0" w:after="0" w:afterAutospacing="0" w:line="360" w:lineRule="auto"/>
        <w:rPr>
          <w:sz w:val="18"/>
          <w:szCs w:val="18"/>
        </w:rPr>
      </w:pPr>
    </w:p>
    <w:p w:rsidR="0021461F" w:rsidRDefault="0021461F" w:rsidP="00831CBB">
      <w:pPr>
        <w:pStyle w:val="NormalWeb"/>
        <w:shd w:val="clear" w:color="auto" w:fill="FFFFFF"/>
        <w:spacing w:before="0" w:beforeAutospacing="0" w:after="0" w:afterAutospacing="0" w:line="360" w:lineRule="auto"/>
      </w:pPr>
      <w:r w:rsidRPr="0021461F">
        <w:t xml:space="preserve">Durante los últimos años la mayor cantidad de proyectos de educación continuada se ha concentrado en la Facultad de Ciencias para la </w:t>
      </w:r>
      <w:r>
        <w:t>S</w:t>
      </w:r>
      <w:r w:rsidRPr="0021461F">
        <w:t>alud</w:t>
      </w:r>
      <w:r>
        <w:t>, en segundo lugar, se posicionó la Facultad de Ciencias Jurídicas y Sociales, pese a</w:t>
      </w:r>
      <w:r w:rsidR="00C31ACF">
        <w:t xml:space="preserve"> esto, durante dos años consecutivos</w:t>
      </w:r>
      <w:r>
        <w:t xml:space="preserve"> (2014 y 2015), la Facultad de Artes y Humanidades presentó similitud en el número de proyectos de educación continuada ofertados</w:t>
      </w:r>
      <w:r w:rsidR="00EB6AFF">
        <w:t xml:space="preserve">, </w:t>
      </w:r>
      <w:r w:rsidR="00C31ACF">
        <w:t>sólo para el año 2018 logró superar el comportamiento que venía presentando la Facultad de Ciencias Jurídicas y Sociales.</w:t>
      </w:r>
      <w:r w:rsidR="00DE1FCA">
        <w:t xml:space="preserve"> Las demás Facultades presentan niveles de participación en la oferta de educación continuada.</w:t>
      </w:r>
    </w:p>
    <w:p w:rsidR="00EB6AFF" w:rsidRPr="0021461F" w:rsidRDefault="00EB6AFF" w:rsidP="00831CBB">
      <w:pPr>
        <w:pStyle w:val="NormalWeb"/>
        <w:shd w:val="clear" w:color="auto" w:fill="FFFFFF"/>
        <w:spacing w:before="0" w:beforeAutospacing="0" w:after="0" w:afterAutospacing="0" w:line="360" w:lineRule="auto"/>
      </w:pPr>
    </w:p>
    <w:p w:rsidR="003E7D7C" w:rsidRPr="003E7D7C" w:rsidRDefault="00E1362E" w:rsidP="00831CBB">
      <w:pPr>
        <w:pStyle w:val="Descripcin"/>
        <w:spacing w:line="360" w:lineRule="auto"/>
      </w:pPr>
      <w:bookmarkStart w:id="24" w:name="_Toc18914272"/>
      <w:r w:rsidRPr="003E7D7C">
        <w:rPr>
          <w:noProof/>
          <w:color w:val="000000"/>
          <w:bdr w:val="none" w:sz="0" w:space="0" w:color="auto" w:frame="1"/>
          <w:lang w:val="es-ES" w:eastAsia="es-ES"/>
        </w:rPr>
        <w:lastRenderedPageBreak/>
        <w:drawing>
          <wp:anchor distT="0" distB="0" distL="114300" distR="114300" simplePos="0" relativeHeight="251659264" behindDoc="0" locked="0" layoutInCell="1" allowOverlap="1" wp14:anchorId="0D29E520" wp14:editId="1B47B2A7">
            <wp:simplePos x="0" y="0"/>
            <wp:positionH relativeFrom="margin">
              <wp:posOffset>-3810</wp:posOffset>
            </wp:positionH>
            <wp:positionV relativeFrom="paragraph">
              <wp:posOffset>358140</wp:posOffset>
            </wp:positionV>
            <wp:extent cx="5046980" cy="3457575"/>
            <wp:effectExtent l="0" t="0" r="1270" b="9525"/>
            <wp:wrapSquare wrapText="bothSides"/>
            <wp:docPr id="15" name="Imagen 15" descr="https://lh3.googleusercontent.com/J2ykXBmwn9uxGn4-lpbRC5j8qkNnqsI9W3123E9kqLEYclHQCNkoOX3OdB7-jVx2EOcaKcceipGZ4xP8m55MQLe5gAr5xtrAg_EApnv7GCebFn54pexAOriarmcYDb39SfF8t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J2ykXBmwn9uxGn4-lpbRC5j8qkNnqsI9W3123E9kqLEYclHQCNkoOX3OdB7-jVx2EOcaKcceipGZ4xP8m55MQLe5gAr5xtrAg_EApnv7GCebFn54pexAOriarmcYDb39SfF8tsi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06" b="6516"/>
                    <a:stretch/>
                  </pic:blipFill>
                  <pic:spPr bwMode="auto">
                    <a:xfrm>
                      <a:off x="0" y="0"/>
                      <a:ext cx="5046980" cy="3457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Figura </w:t>
      </w:r>
      <w:r>
        <w:fldChar w:fldCharType="begin"/>
      </w:r>
      <w:r>
        <w:instrText xml:space="preserve"> SEQ Figura \* ARABIC </w:instrText>
      </w:r>
      <w:r>
        <w:fldChar w:fldCharType="separate"/>
      </w:r>
      <w:r w:rsidR="00F7611B">
        <w:rPr>
          <w:noProof/>
        </w:rPr>
        <w:t>5</w:t>
      </w:r>
      <w:r>
        <w:fldChar w:fldCharType="end"/>
      </w:r>
      <w:r>
        <w:t xml:space="preserve">. </w:t>
      </w:r>
      <w:r w:rsidRPr="00F81913">
        <w:t>Porcentaje de participación en ejecución de proyectos de Educación Continuada por Facultad</w:t>
      </w:r>
      <w:bookmarkEnd w:id="24"/>
      <w:r w:rsidR="003E7D7C" w:rsidRPr="003E7D7C">
        <w:t> </w:t>
      </w:r>
    </w:p>
    <w:p w:rsidR="003E7D7C" w:rsidRPr="003E7D7C" w:rsidRDefault="00E1362E" w:rsidP="00831CBB">
      <w:pPr>
        <w:pStyle w:val="NormalWeb"/>
        <w:shd w:val="clear" w:color="auto" w:fill="FFFFFF"/>
        <w:spacing w:before="0" w:beforeAutospacing="0" w:after="0" w:afterAutospacing="0" w:line="360" w:lineRule="auto"/>
      </w:pPr>
      <w:r>
        <w:br w:type="textWrapping" w:clear="all"/>
      </w:r>
      <w:r>
        <w:rPr>
          <w:sz w:val="18"/>
          <w:szCs w:val="18"/>
        </w:rPr>
        <w:t>Fuente: Elaboración propia</w:t>
      </w:r>
      <w:r w:rsidR="003E7D7C" w:rsidRPr="003E7D7C">
        <w:t> </w:t>
      </w:r>
    </w:p>
    <w:p w:rsidR="00DE1FCA" w:rsidRDefault="00DE1FCA" w:rsidP="00831CBB">
      <w:pPr>
        <w:pStyle w:val="NormalWeb"/>
        <w:shd w:val="clear" w:color="auto" w:fill="FFFFFF"/>
        <w:spacing w:before="0" w:beforeAutospacing="0" w:after="0" w:afterAutospacing="0" w:line="360" w:lineRule="auto"/>
        <w:rPr>
          <w:color w:val="000000"/>
        </w:rPr>
      </w:pPr>
    </w:p>
    <w:p w:rsidR="003E7D7C" w:rsidRDefault="003E7D7C" w:rsidP="00831CBB">
      <w:pPr>
        <w:pStyle w:val="NormalWeb"/>
        <w:shd w:val="clear" w:color="auto" w:fill="FFFFFF"/>
        <w:spacing w:before="0" w:beforeAutospacing="0" w:after="0" w:afterAutospacing="0" w:line="360" w:lineRule="auto"/>
        <w:rPr>
          <w:color w:val="000000"/>
        </w:rPr>
      </w:pPr>
      <w:r w:rsidRPr="003E7D7C">
        <w:rPr>
          <w:color w:val="000000"/>
        </w:rPr>
        <w:t>A pesar de que la mayor parte de los proyectos de educación continuada son coordinados por docentes de planta de la Universidad, en 5 de las facultades es relevante la coordinación que hacen los docentes ocasionales. Llama la atención que existe un subregistro acerca del tipo de vinculación del docente coordinador en varios proyectos. </w:t>
      </w:r>
    </w:p>
    <w:p w:rsidR="00E1362E" w:rsidRPr="003E7D7C" w:rsidRDefault="00E1362E" w:rsidP="00831CBB">
      <w:pPr>
        <w:pStyle w:val="NormalWeb"/>
        <w:shd w:val="clear" w:color="auto" w:fill="FFFFFF"/>
        <w:spacing w:before="0" w:beforeAutospacing="0" w:after="0" w:afterAutospacing="0" w:line="360" w:lineRule="auto"/>
      </w:pPr>
    </w:p>
    <w:p w:rsidR="00E1362E" w:rsidRPr="00E1362E" w:rsidRDefault="00E1362E" w:rsidP="00831CBB">
      <w:pPr>
        <w:pStyle w:val="Descripcin"/>
        <w:spacing w:line="360" w:lineRule="auto"/>
      </w:pPr>
      <w:bookmarkStart w:id="25" w:name="_Toc18914273"/>
      <w:r>
        <w:t xml:space="preserve">Figura </w:t>
      </w:r>
      <w:r>
        <w:fldChar w:fldCharType="begin"/>
      </w:r>
      <w:r>
        <w:instrText xml:space="preserve"> SEQ Figura \* ARABIC </w:instrText>
      </w:r>
      <w:r>
        <w:fldChar w:fldCharType="separate"/>
      </w:r>
      <w:r w:rsidR="00F7611B">
        <w:rPr>
          <w:noProof/>
        </w:rPr>
        <w:t>6</w:t>
      </w:r>
      <w:r>
        <w:fldChar w:fldCharType="end"/>
      </w:r>
      <w:r>
        <w:t xml:space="preserve">. </w:t>
      </w:r>
      <w:r w:rsidRPr="008F4CCA">
        <w:t>Coordinación de proyectos de Educación Continuada por tipo de vinculación</w:t>
      </w:r>
      <w:bookmarkEnd w:id="25"/>
    </w:p>
    <w:p w:rsidR="003E7D7C" w:rsidRPr="003E7D7C" w:rsidRDefault="003E7D7C" w:rsidP="00831CBB">
      <w:pPr>
        <w:pStyle w:val="NormalWeb"/>
        <w:shd w:val="clear" w:color="auto" w:fill="FFFFFF"/>
        <w:spacing w:before="0" w:beforeAutospacing="0" w:after="0" w:afterAutospacing="0" w:line="360" w:lineRule="auto"/>
      </w:pPr>
      <w:r w:rsidRPr="003E7D7C">
        <w:rPr>
          <w:b/>
          <w:bCs/>
          <w:noProof/>
          <w:color w:val="000000"/>
          <w:bdr w:val="none" w:sz="0" w:space="0" w:color="auto" w:frame="1"/>
        </w:rPr>
        <w:lastRenderedPageBreak/>
        <w:drawing>
          <wp:inline distT="0" distB="0" distL="0" distR="0" wp14:anchorId="289D62B9" wp14:editId="38E11392">
            <wp:extent cx="4886325" cy="3456320"/>
            <wp:effectExtent l="0" t="0" r="0" b="0"/>
            <wp:docPr id="14" name="Imagen 14" descr="https://lh3.googleusercontent.com/gno8vfCofpPpYdOOQsgT0GEzza8ri9tA7rnEIhwWz-FjIWR4t5QKZcGc19nwn2XkKE2cly6-GyTN9CYToUTHUN0chBTqN-gTxFLF7RPnnYACTu9Eeku-bwjyr4K_txV8dj2R-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gno8vfCofpPpYdOOQsgT0GEzza8ri9tA7rnEIhwWz-FjIWR4t5QKZcGc19nwn2XkKE2cly6-GyTN9CYToUTHUN0chBTqN-gTxFLF7RPnnYACTu9Eeku-bwjyr4K_txV8dj2R-AQa"/>
                    <pic:cNvPicPr>
                      <a:picLocks noChangeAspect="1" noChangeArrowheads="1"/>
                    </pic:cNvPicPr>
                  </pic:nvPicPr>
                  <pic:blipFill rotWithShape="1">
                    <a:blip r:embed="rId14">
                      <a:extLst>
                        <a:ext uri="{28A0092B-C50C-407E-A947-70E740481C1C}">
                          <a14:useLocalDpi xmlns:a14="http://schemas.microsoft.com/office/drawing/2010/main" val="0"/>
                        </a:ext>
                      </a:extLst>
                    </a:blip>
                    <a:srcRect t="2701"/>
                    <a:stretch/>
                  </pic:blipFill>
                  <pic:spPr bwMode="auto">
                    <a:xfrm>
                      <a:off x="0" y="0"/>
                      <a:ext cx="4892490" cy="3460681"/>
                    </a:xfrm>
                    <a:prstGeom prst="rect">
                      <a:avLst/>
                    </a:prstGeom>
                    <a:noFill/>
                    <a:ln>
                      <a:noFill/>
                    </a:ln>
                    <a:extLst>
                      <a:ext uri="{53640926-AAD7-44D8-BBD7-CCE9431645EC}">
                        <a14:shadowObscured xmlns:a14="http://schemas.microsoft.com/office/drawing/2010/main"/>
                      </a:ext>
                    </a:extLst>
                  </pic:spPr>
                </pic:pic>
              </a:graphicData>
            </a:graphic>
          </wp:inline>
        </w:drawing>
      </w:r>
    </w:p>
    <w:p w:rsidR="003E7D7C" w:rsidRPr="003E7D7C" w:rsidRDefault="00E1362E" w:rsidP="00831CBB">
      <w:pPr>
        <w:pStyle w:val="NormalWeb"/>
        <w:shd w:val="clear" w:color="auto" w:fill="FFFFFF"/>
        <w:spacing w:before="0" w:beforeAutospacing="0" w:after="0" w:afterAutospacing="0" w:line="360" w:lineRule="auto"/>
      </w:pPr>
      <w:r>
        <w:rPr>
          <w:sz w:val="18"/>
          <w:szCs w:val="18"/>
        </w:rPr>
        <w:t>Fuente: Elaboración propia</w:t>
      </w:r>
      <w:r w:rsidR="003E7D7C" w:rsidRPr="003E7D7C">
        <w:t> </w:t>
      </w:r>
    </w:p>
    <w:p w:rsidR="003E7D7C" w:rsidRPr="003E7D7C" w:rsidRDefault="00E1362E" w:rsidP="00831CBB">
      <w:pPr>
        <w:pStyle w:val="NormalWeb"/>
        <w:shd w:val="clear" w:color="auto" w:fill="FFFFFF"/>
        <w:spacing w:before="0" w:beforeAutospacing="0" w:after="0" w:afterAutospacing="0" w:line="360" w:lineRule="auto"/>
      </w:pPr>
      <w:r>
        <w:t> </w:t>
      </w:r>
      <w:r w:rsidR="003E7D7C" w:rsidRPr="003E7D7C">
        <w:t> </w:t>
      </w:r>
    </w:p>
    <w:p w:rsidR="003E7D7C" w:rsidRDefault="003E7D7C" w:rsidP="00831CBB">
      <w:pPr>
        <w:pStyle w:val="NormalWeb"/>
        <w:shd w:val="clear" w:color="auto" w:fill="FFFFFF"/>
        <w:spacing w:before="0" w:beforeAutospacing="0" w:after="0" w:afterAutospacing="0" w:line="360" w:lineRule="auto"/>
        <w:rPr>
          <w:color w:val="000000"/>
        </w:rPr>
      </w:pPr>
      <w:r w:rsidRPr="003E7D7C">
        <w:rPr>
          <w:color w:val="000000"/>
        </w:rPr>
        <w:t>El único análisis que podemos propon</w:t>
      </w:r>
      <w:r w:rsidR="00E1362E">
        <w:rPr>
          <w:color w:val="000000"/>
        </w:rPr>
        <w:t>er sobre las relaciones de </w:t>
      </w:r>
      <w:r w:rsidRPr="003E7D7C">
        <w:rPr>
          <w:color w:val="000000"/>
        </w:rPr>
        <w:t xml:space="preserve">género en las Facultades, tiene que ver con el número de proyectos coordinados por mujeres, por hombres o por ambos. Tanto en la </w:t>
      </w:r>
      <w:r w:rsidRPr="003E7D7C">
        <w:rPr>
          <w:i/>
          <w:iCs/>
          <w:color w:val="000000"/>
        </w:rPr>
        <w:t>Facultad de Ciencias para la Salud</w:t>
      </w:r>
      <w:r w:rsidRPr="003E7D7C">
        <w:rPr>
          <w:color w:val="000000"/>
        </w:rPr>
        <w:t xml:space="preserve"> como en la </w:t>
      </w:r>
      <w:r w:rsidRPr="003E7D7C">
        <w:rPr>
          <w:i/>
          <w:iCs/>
          <w:color w:val="000000"/>
        </w:rPr>
        <w:t>Facultad de Ciencias Jurídicas y Sociales</w:t>
      </w:r>
      <w:r w:rsidRPr="003E7D7C">
        <w:rPr>
          <w:color w:val="000000"/>
        </w:rPr>
        <w:t xml:space="preserve">, hay más proyectos coordinados por mujeres que por hombres. En la </w:t>
      </w:r>
      <w:r w:rsidRPr="003E7D7C">
        <w:rPr>
          <w:i/>
          <w:iCs/>
          <w:color w:val="000000"/>
        </w:rPr>
        <w:t>Facultad de Ciencias Jurídicas y Sociales</w:t>
      </w:r>
      <w:r w:rsidRPr="003E7D7C">
        <w:rPr>
          <w:color w:val="000000"/>
        </w:rPr>
        <w:t xml:space="preserve">, la coordinación femenina duplica la coordinación masculina. En términos de coordinación mixta de los proyectos esta es de 3,91% en la </w:t>
      </w:r>
      <w:r w:rsidRPr="003E7D7C">
        <w:rPr>
          <w:i/>
          <w:iCs/>
          <w:color w:val="000000"/>
        </w:rPr>
        <w:t>Facultad de Ciencias para la Salud</w:t>
      </w:r>
      <w:r w:rsidRPr="003E7D7C">
        <w:rPr>
          <w:color w:val="000000"/>
        </w:rPr>
        <w:t xml:space="preserve">, de 2,16% en la </w:t>
      </w:r>
      <w:r w:rsidRPr="003E7D7C">
        <w:rPr>
          <w:i/>
          <w:iCs/>
          <w:color w:val="000000"/>
        </w:rPr>
        <w:t>Facultad de Ciencias Jurídicas y Sociales</w:t>
      </w:r>
      <w:r w:rsidRPr="003E7D7C">
        <w:rPr>
          <w:color w:val="000000"/>
        </w:rPr>
        <w:t xml:space="preserve"> y del 6,21% en la </w:t>
      </w:r>
      <w:r w:rsidRPr="003E7D7C">
        <w:rPr>
          <w:i/>
          <w:iCs/>
          <w:color w:val="000000"/>
        </w:rPr>
        <w:t xml:space="preserve">Facultad de Artes y Humanidades, </w:t>
      </w:r>
      <w:r w:rsidRPr="003E7D7C">
        <w:rPr>
          <w:color w:val="000000"/>
        </w:rPr>
        <w:t>siendo así esta última la que mayor porcentaje de cooperación tiene en los proyectos de educación continuada.</w:t>
      </w:r>
    </w:p>
    <w:p w:rsidR="00E1362E" w:rsidRPr="003E7D7C" w:rsidRDefault="00E1362E" w:rsidP="00831CBB">
      <w:pPr>
        <w:pStyle w:val="Descripcin"/>
        <w:spacing w:line="360" w:lineRule="auto"/>
      </w:pPr>
      <w:bookmarkStart w:id="26" w:name="_Toc18914274"/>
      <w:r>
        <w:t xml:space="preserve">Figura </w:t>
      </w:r>
      <w:r>
        <w:fldChar w:fldCharType="begin"/>
      </w:r>
      <w:r>
        <w:instrText xml:space="preserve"> SEQ Figura \* ARABIC </w:instrText>
      </w:r>
      <w:r>
        <w:fldChar w:fldCharType="separate"/>
      </w:r>
      <w:r w:rsidR="00F7611B">
        <w:rPr>
          <w:noProof/>
        </w:rPr>
        <w:t>7</w:t>
      </w:r>
      <w:r>
        <w:fldChar w:fldCharType="end"/>
      </w:r>
      <w:r>
        <w:t xml:space="preserve">. </w:t>
      </w:r>
      <w:r w:rsidRPr="006D59AF">
        <w:t>Coordinación de proyectos de Educación Continuada por género</w:t>
      </w:r>
      <w:bookmarkEnd w:id="26"/>
    </w:p>
    <w:p w:rsidR="003E7D7C" w:rsidRPr="003E7D7C" w:rsidRDefault="003E7D7C" w:rsidP="00831CBB">
      <w:pPr>
        <w:pStyle w:val="NormalWeb"/>
        <w:shd w:val="clear" w:color="auto" w:fill="FFFFFF"/>
        <w:spacing w:before="0" w:beforeAutospacing="0" w:after="0" w:afterAutospacing="0" w:line="360" w:lineRule="auto"/>
      </w:pPr>
      <w:r w:rsidRPr="003E7D7C">
        <w:rPr>
          <w:b/>
          <w:bCs/>
          <w:noProof/>
          <w:color w:val="000000"/>
          <w:bdr w:val="none" w:sz="0" w:space="0" w:color="auto" w:frame="1"/>
        </w:rPr>
        <w:lastRenderedPageBreak/>
        <w:drawing>
          <wp:inline distT="0" distB="0" distL="0" distR="0" wp14:anchorId="2DB8A301" wp14:editId="1F522479">
            <wp:extent cx="4993640" cy="3471545"/>
            <wp:effectExtent l="0" t="0" r="0" b="0"/>
            <wp:docPr id="13" name="Imagen 13" descr="https://lh3.googleusercontent.com/ilF8cWIFFTv_J-S4dPUSnGZKHLw3NzDDxwXADIbNwSkNEoifsp2QKe9UrGsiP1qSbUBn4u6c2HOOvZGDkgU4x6ViWmawyejuRTyfmio7o6tDgTD15Ri5knFmKY35RisdUJLYq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ilF8cWIFFTv_J-S4dPUSnGZKHLw3NzDDxwXADIbNwSkNEoifsp2QKe9UrGsiP1qSbUBn4u6c2HOOvZGDkgU4x6ViWmawyejuRTyfmio7o6tDgTD15Ri5knFmKY35RisdUJLYqRAP"/>
                    <pic:cNvPicPr>
                      <a:picLocks noChangeAspect="1" noChangeArrowheads="1"/>
                    </pic:cNvPicPr>
                  </pic:nvPicPr>
                  <pic:blipFill rotWithShape="1">
                    <a:blip r:embed="rId15">
                      <a:extLst>
                        <a:ext uri="{28A0092B-C50C-407E-A947-70E740481C1C}">
                          <a14:useLocalDpi xmlns:a14="http://schemas.microsoft.com/office/drawing/2010/main" val="0"/>
                        </a:ext>
                      </a:extLst>
                    </a:blip>
                    <a:srcRect t="3187"/>
                    <a:stretch/>
                  </pic:blipFill>
                  <pic:spPr bwMode="auto">
                    <a:xfrm>
                      <a:off x="0" y="0"/>
                      <a:ext cx="4993640" cy="3471545"/>
                    </a:xfrm>
                    <a:prstGeom prst="rect">
                      <a:avLst/>
                    </a:prstGeom>
                    <a:noFill/>
                    <a:ln>
                      <a:noFill/>
                    </a:ln>
                    <a:extLst>
                      <a:ext uri="{53640926-AAD7-44D8-BBD7-CCE9431645EC}">
                        <a14:shadowObscured xmlns:a14="http://schemas.microsoft.com/office/drawing/2010/main"/>
                      </a:ext>
                    </a:extLst>
                  </pic:spPr>
                </pic:pic>
              </a:graphicData>
            </a:graphic>
          </wp:inline>
        </w:drawing>
      </w:r>
    </w:p>
    <w:p w:rsidR="003E7D7C" w:rsidRPr="003E7D7C" w:rsidRDefault="002439B8" w:rsidP="00831CBB">
      <w:pPr>
        <w:pStyle w:val="NormalWeb"/>
        <w:shd w:val="clear" w:color="auto" w:fill="FFFFFF"/>
        <w:spacing w:before="0" w:beforeAutospacing="0" w:after="0" w:afterAutospacing="0" w:line="360" w:lineRule="auto"/>
      </w:pPr>
      <w:r>
        <w:rPr>
          <w:sz w:val="18"/>
          <w:szCs w:val="18"/>
        </w:rPr>
        <w:t>Fuente: Elaboración propia</w:t>
      </w:r>
      <w:r w:rsidR="003E7D7C" w:rsidRPr="003E7D7C">
        <w:t> </w:t>
      </w:r>
    </w:p>
    <w:p w:rsidR="003E7D7C" w:rsidRPr="003E7D7C" w:rsidRDefault="00E1362E" w:rsidP="00831CBB">
      <w:pPr>
        <w:pStyle w:val="NormalWeb"/>
        <w:shd w:val="clear" w:color="auto" w:fill="FFFFFF"/>
        <w:spacing w:before="0" w:beforeAutospacing="0" w:after="0" w:afterAutospacing="0" w:line="360" w:lineRule="auto"/>
      </w:pPr>
      <w:r>
        <w:t> </w:t>
      </w:r>
    </w:p>
    <w:p w:rsidR="003E7D7C" w:rsidRPr="003E7D7C" w:rsidRDefault="003E7D7C" w:rsidP="00831CBB">
      <w:pPr>
        <w:pStyle w:val="NormalWeb"/>
        <w:shd w:val="clear" w:color="auto" w:fill="FFFFFF"/>
        <w:spacing w:before="0" w:beforeAutospacing="0" w:after="0" w:afterAutospacing="0" w:line="360" w:lineRule="auto"/>
      </w:pPr>
      <w:r w:rsidRPr="003E7D7C">
        <w:rPr>
          <w:color w:val="000000"/>
        </w:rPr>
        <w:t xml:space="preserve">La tipología de proyectos de educación continuada es muy diversa como se advirtió al comienzo. Llama la atención que no exista una plataforma unificada con la oferta de educación continuada de las distintas Facultades. Tampoco se evidenció la existencia de documentación con recomendaciones para hacer operativas las distintas técnicas utilizadas en la educación continuada: foro, coloquio, taller, simposio, seminario, congreso, encuentro, conferencia, feria, mesa redonda, escuela, festival o curso, por mencionar algunos. Un ejemplo valioso es el </w:t>
      </w:r>
      <w:r w:rsidRPr="003E7D7C">
        <w:rPr>
          <w:i/>
          <w:iCs/>
          <w:color w:val="000000"/>
        </w:rPr>
        <w:t xml:space="preserve">European Awareness Scenario Workshop </w:t>
      </w:r>
      <w:r w:rsidRPr="003E7D7C">
        <w:rPr>
          <w:color w:val="000000"/>
        </w:rPr>
        <w:t>propuesto por la Unión Europea. Es importante aclarar que esta documentación se sugiere para que los formuladores conozcan modelos y técnicas con aplicaciones anteriores y que no se está pensando en que sean algo distintos a un material de apoyo que la Vicerrectoría podría compilar.</w:t>
      </w:r>
    </w:p>
    <w:p w:rsidR="003E7D7C" w:rsidRPr="003E7D7C" w:rsidRDefault="003E7D7C" w:rsidP="00831CBB">
      <w:pPr>
        <w:pStyle w:val="NormalWeb"/>
        <w:shd w:val="clear" w:color="auto" w:fill="FFFFFF"/>
        <w:spacing w:before="0" w:beforeAutospacing="0" w:after="0" w:afterAutospacing="0" w:line="360" w:lineRule="auto"/>
      </w:pPr>
      <w:r w:rsidRPr="003E7D7C">
        <w:t> </w:t>
      </w:r>
    </w:p>
    <w:p w:rsidR="003E7D7C" w:rsidRPr="003E7D7C" w:rsidRDefault="00DC00B5" w:rsidP="00831CBB">
      <w:pPr>
        <w:pStyle w:val="NormalWeb"/>
        <w:shd w:val="clear" w:color="auto" w:fill="FFFFFF"/>
        <w:spacing w:before="0" w:beforeAutospacing="0" w:after="0" w:afterAutospacing="0" w:line="360" w:lineRule="auto"/>
      </w:pPr>
      <w:hyperlink r:id="rId16" w:history="1">
        <w:r w:rsidR="003E7D7C" w:rsidRPr="003E7D7C">
          <w:rPr>
            <w:rStyle w:val="Hipervnculo"/>
            <w:rFonts w:eastAsiaTheme="majorEastAsia"/>
            <w:color w:val="1155CC"/>
          </w:rPr>
          <w:t>https://ec.europa.eu/energy/intelligent/projects/sites/iee-projects/files/projects/documents/egs_guideline_on_setting_up_local_forums_en.pdf</w:t>
        </w:r>
      </w:hyperlink>
    </w:p>
    <w:p w:rsidR="003E7D7C" w:rsidRPr="003E7D7C" w:rsidRDefault="003E7D7C" w:rsidP="00831CBB">
      <w:pPr>
        <w:pStyle w:val="NormalWeb"/>
        <w:shd w:val="clear" w:color="auto" w:fill="FFFFFF"/>
        <w:spacing w:before="0" w:beforeAutospacing="0" w:after="0" w:afterAutospacing="0" w:line="360" w:lineRule="auto"/>
      </w:pPr>
      <w:r w:rsidRPr="003E7D7C">
        <w:t> </w:t>
      </w:r>
    </w:p>
    <w:p w:rsidR="003E7D7C" w:rsidRDefault="003E7D7C" w:rsidP="00831CBB">
      <w:pPr>
        <w:pStyle w:val="NormalWeb"/>
        <w:shd w:val="clear" w:color="auto" w:fill="FFFFFF"/>
        <w:spacing w:before="0" w:beforeAutospacing="0" w:after="0" w:afterAutospacing="0" w:line="360" w:lineRule="auto"/>
        <w:rPr>
          <w:i/>
          <w:iCs/>
          <w:color w:val="000000"/>
        </w:rPr>
      </w:pPr>
      <w:r w:rsidRPr="003E7D7C">
        <w:rPr>
          <w:color w:val="000000"/>
        </w:rPr>
        <w:lastRenderedPageBreak/>
        <w:t xml:space="preserve">También resultaría importante contar con programas de gestión de eventos que vayan desde el momento de registro, publicidad, inscripción, depósito del trabajo, revisión, evaluación y publicación, así como con capacitaciones en su uso. Algunas soluciones podrían ser </w:t>
      </w:r>
      <w:r w:rsidRPr="003E7D7C">
        <w:rPr>
          <w:i/>
          <w:iCs/>
          <w:color w:val="000000"/>
        </w:rPr>
        <w:t>EasyChair,</w:t>
      </w:r>
      <w:r w:rsidRPr="003E7D7C">
        <w:rPr>
          <w:color w:val="000000"/>
        </w:rPr>
        <w:t xml:space="preserve"> </w:t>
      </w:r>
      <w:r w:rsidRPr="003E7D7C">
        <w:rPr>
          <w:i/>
          <w:iCs/>
          <w:color w:val="000000"/>
        </w:rPr>
        <w:t xml:space="preserve">ScienceConf </w:t>
      </w:r>
      <w:r w:rsidRPr="003E7D7C">
        <w:rPr>
          <w:color w:val="000000"/>
        </w:rPr>
        <w:t xml:space="preserve">o </w:t>
      </w:r>
      <w:r w:rsidRPr="003E7D7C">
        <w:rPr>
          <w:i/>
          <w:iCs/>
          <w:color w:val="000000"/>
        </w:rPr>
        <w:t>Ticket code.</w:t>
      </w:r>
    </w:p>
    <w:p w:rsidR="00D40BA1" w:rsidRPr="003E7D7C" w:rsidRDefault="00D40BA1" w:rsidP="00831CBB">
      <w:pPr>
        <w:pStyle w:val="NormalWeb"/>
        <w:shd w:val="clear" w:color="auto" w:fill="FFFFFF"/>
        <w:spacing w:before="0" w:beforeAutospacing="0" w:after="0" w:afterAutospacing="0" w:line="360" w:lineRule="auto"/>
      </w:pPr>
    </w:p>
    <w:p w:rsidR="003E7D7C" w:rsidRPr="003E7D7C" w:rsidRDefault="003E7D7C" w:rsidP="00831CBB">
      <w:pPr>
        <w:pStyle w:val="Descripcin"/>
        <w:spacing w:line="360" w:lineRule="auto"/>
      </w:pPr>
      <w:r w:rsidRPr="003E7D7C">
        <w:rPr>
          <w:color w:val="000000"/>
        </w:rPr>
        <w:t>  </w:t>
      </w:r>
      <w:bookmarkStart w:id="27" w:name="_Toc18914275"/>
      <w:r w:rsidR="00E1362E">
        <w:t xml:space="preserve">Figura </w:t>
      </w:r>
      <w:r w:rsidR="00E1362E">
        <w:fldChar w:fldCharType="begin"/>
      </w:r>
      <w:r w:rsidR="00E1362E">
        <w:instrText xml:space="preserve"> SEQ Figura \* ARABIC </w:instrText>
      </w:r>
      <w:r w:rsidR="00E1362E">
        <w:fldChar w:fldCharType="separate"/>
      </w:r>
      <w:r w:rsidR="00F7611B">
        <w:rPr>
          <w:noProof/>
        </w:rPr>
        <w:t>8</w:t>
      </w:r>
      <w:r w:rsidR="00E1362E">
        <w:fldChar w:fldCharType="end"/>
      </w:r>
      <w:r w:rsidR="00E1362E">
        <w:t xml:space="preserve">. </w:t>
      </w:r>
      <w:r w:rsidR="00E1362E" w:rsidRPr="006C3513">
        <w:t>Tipos de proyectos de Educación Continuada</w:t>
      </w:r>
      <w:r w:rsidR="00E1362E">
        <w:t xml:space="preserve"> por modalidad</w:t>
      </w:r>
      <w:bookmarkEnd w:id="27"/>
    </w:p>
    <w:p w:rsidR="003E7D7C" w:rsidRDefault="003E7D7C" w:rsidP="00831CBB">
      <w:pPr>
        <w:pStyle w:val="NormalWeb"/>
        <w:shd w:val="clear" w:color="auto" w:fill="FFFFFF"/>
        <w:spacing w:before="0" w:beforeAutospacing="0" w:after="0" w:afterAutospacing="0" w:line="360" w:lineRule="auto"/>
        <w:rPr>
          <w:color w:val="000000"/>
        </w:rPr>
      </w:pPr>
      <w:r w:rsidRPr="003E7D7C">
        <w:rPr>
          <w:b/>
          <w:bCs/>
          <w:noProof/>
          <w:color w:val="000000"/>
          <w:bdr w:val="none" w:sz="0" w:space="0" w:color="auto" w:frame="1"/>
        </w:rPr>
        <w:drawing>
          <wp:inline distT="0" distB="0" distL="0" distR="0" wp14:anchorId="2D4DF7E5" wp14:editId="232BE00A">
            <wp:extent cx="5715000" cy="4091983"/>
            <wp:effectExtent l="0" t="0" r="0" b="3810"/>
            <wp:docPr id="12" name="Imagen 12" descr="https://lh4.googleusercontent.com/oEC9xRYlD3u3vdl7f7RHs7_Lt5fkA_bb62unHaYHw1RCeAykVPbN3-UBbWC2gyC3yzW6W-os3Do4e6yzj_02tOVbnL-u-lHHxeHKqqq3VjWl3QfVrqcdwiODeAeAT0acX2fks6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oEC9xRYlD3u3vdl7f7RHs7_Lt5fkA_bb62unHaYHw1RCeAykVPbN3-UBbWC2gyC3yzW6W-os3Do4e6yzj_02tOVbnL-u-lHHxeHKqqq3VjWl3QfVrqcdwiODeAeAT0acX2fks6X7"/>
                    <pic:cNvPicPr>
                      <a:picLocks noChangeAspect="1" noChangeArrowheads="1"/>
                    </pic:cNvPicPr>
                  </pic:nvPicPr>
                  <pic:blipFill rotWithShape="1">
                    <a:blip r:embed="rId17">
                      <a:extLst>
                        <a:ext uri="{28A0092B-C50C-407E-A947-70E740481C1C}">
                          <a14:useLocalDpi xmlns:a14="http://schemas.microsoft.com/office/drawing/2010/main" val="0"/>
                        </a:ext>
                      </a:extLst>
                    </a:blip>
                    <a:srcRect t="2220"/>
                    <a:stretch/>
                  </pic:blipFill>
                  <pic:spPr bwMode="auto">
                    <a:xfrm>
                      <a:off x="0" y="0"/>
                      <a:ext cx="5728155" cy="4101402"/>
                    </a:xfrm>
                    <a:prstGeom prst="rect">
                      <a:avLst/>
                    </a:prstGeom>
                    <a:noFill/>
                    <a:ln>
                      <a:noFill/>
                    </a:ln>
                    <a:extLst>
                      <a:ext uri="{53640926-AAD7-44D8-BBD7-CCE9431645EC}">
                        <a14:shadowObscured xmlns:a14="http://schemas.microsoft.com/office/drawing/2010/main"/>
                      </a:ext>
                    </a:extLst>
                  </pic:spPr>
                </pic:pic>
              </a:graphicData>
            </a:graphic>
          </wp:inline>
        </w:drawing>
      </w:r>
    </w:p>
    <w:p w:rsidR="00D40BA1" w:rsidRPr="00D40BA1" w:rsidRDefault="00D40BA1" w:rsidP="00831CBB">
      <w:pPr>
        <w:pStyle w:val="NormalWeb"/>
        <w:shd w:val="clear" w:color="auto" w:fill="FFFFFF"/>
        <w:spacing w:before="0" w:beforeAutospacing="0" w:after="0" w:afterAutospacing="0" w:line="360" w:lineRule="auto"/>
        <w:rPr>
          <w:sz w:val="18"/>
          <w:szCs w:val="18"/>
        </w:rPr>
      </w:pPr>
      <w:r>
        <w:rPr>
          <w:color w:val="000000"/>
          <w:sz w:val="18"/>
          <w:szCs w:val="18"/>
        </w:rPr>
        <w:t>Fuente: Elaboración propia</w:t>
      </w:r>
    </w:p>
    <w:p w:rsidR="003E7D7C" w:rsidRDefault="002439B8" w:rsidP="00831CBB">
      <w:pPr>
        <w:pStyle w:val="NormalWeb"/>
        <w:shd w:val="clear" w:color="auto" w:fill="FFFFFF"/>
        <w:spacing w:before="0" w:beforeAutospacing="0" w:after="0" w:afterAutospacing="0" w:line="360" w:lineRule="auto"/>
      </w:pPr>
      <w:r>
        <w:t> </w:t>
      </w: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Pr="003E7D7C" w:rsidRDefault="00CE345C" w:rsidP="00831CBB">
      <w:pPr>
        <w:pStyle w:val="Descripcin"/>
        <w:spacing w:line="360" w:lineRule="auto"/>
      </w:pPr>
      <w:bookmarkStart w:id="28" w:name="_Toc18914276"/>
      <w:r>
        <w:t xml:space="preserve">Figura </w:t>
      </w:r>
      <w:r>
        <w:fldChar w:fldCharType="begin"/>
      </w:r>
      <w:r>
        <w:instrText xml:space="preserve"> SEQ Figura \* ARABIC </w:instrText>
      </w:r>
      <w:r>
        <w:fldChar w:fldCharType="separate"/>
      </w:r>
      <w:r w:rsidR="00F7611B">
        <w:rPr>
          <w:noProof/>
        </w:rPr>
        <w:t>9</w:t>
      </w:r>
      <w:r>
        <w:fldChar w:fldCharType="end"/>
      </w:r>
      <w:r>
        <w:t xml:space="preserve">. </w:t>
      </w:r>
      <w:r w:rsidRPr="00DF7C4C">
        <w:t>Tipos de proyectos de Educación Continuada por modalidad</w:t>
      </w:r>
      <w:bookmarkEnd w:id="28"/>
    </w:p>
    <w:p w:rsidR="003E7D7C" w:rsidRPr="00CE345C" w:rsidRDefault="003E7D7C" w:rsidP="00831CBB">
      <w:pPr>
        <w:pStyle w:val="NormalWeb"/>
        <w:shd w:val="clear" w:color="auto" w:fill="FFFFFF"/>
        <w:spacing w:before="0" w:beforeAutospacing="0" w:after="0" w:afterAutospacing="0" w:line="360" w:lineRule="auto"/>
        <w:rPr>
          <w:sz w:val="18"/>
          <w:szCs w:val="18"/>
        </w:rPr>
      </w:pPr>
      <w:r w:rsidRPr="003E7D7C">
        <w:rPr>
          <w:noProof/>
          <w:color w:val="000000"/>
          <w:bdr w:val="none" w:sz="0" w:space="0" w:color="auto" w:frame="1"/>
        </w:rPr>
        <w:drawing>
          <wp:anchor distT="0" distB="0" distL="114300" distR="114300" simplePos="0" relativeHeight="251660288" behindDoc="1" locked="0" layoutInCell="1" allowOverlap="1" wp14:anchorId="653E9CEC" wp14:editId="2E16F9E7">
            <wp:simplePos x="0" y="0"/>
            <wp:positionH relativeFrom="column">
              <wp:posOffset>72390</wp:posOffset>
            </wp:positionH>
            <wp:positionV relativeFrom="paragraph">
              <wp:posOffset>0</wp:posOffset>
            </wp:positionV>
            <wp:extent cx="5716800" cy="4104000"/>
            <wp:effectExtent l="0" t="0" r="0" b="0"/>
            <wp:wrapTight wrapText="bothSides">
              <wp:wrapPolygon edited="0">
                <wp:start x="0" y="0"/>
                <wp:lineTo x="0" y="21460"/>
                <wp:lineTo x="21523" y="21460"/>
                <wp:lineTo x="21523" y="0"/>
                <wp:lineTo x="0" y="0"/>
              </wp:wrapPolygon>
            </wp:wrapTight>
            <wp:docPr id="11" name="Imagen 11" descr="https://lh5.googleusercontent.com/u1EhwEvi56Z4uOErBw5wQbAjZzpv2b2voa1Y9aRhf8TkGqhAO6hU6WWCdpn2v7hzfivKqDizfJTz8X7HWKgPN6w0HLol0_ow_-owSLOjwURW8vlC7F-0JbuZV4Zy8EKBhq9Xfw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u1EhwEvi56Z4uOErBw5wQbAjZzpv2b2voa1Y9aRhf8TkGqhAO6hU6WWCdpn2v7hzfivKqDizfJTz8X7HWKgPN6w0HLol0_ow_-owSLOjwURW8vlC7F-0JbuZV4Zy8EKBhq9Xfwk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6800" cy="41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45C">
        <w:rPr>
          <w:sz w:val="18"/>
          <w:szCs w:val="18"/>
        </w:rPr>
        <w:t>Fuente: Elaboración propia</w:t>
      </w:r>
    </w:p>
    <w:p w:rsidR="003E7D7C" w:rsidRPr="003E7D7C" w:rsidRDefault="00CE345C" w:rsidP="00831CBB">
      <w:pPr>
        <w:pStyle w:val="NormalWeb"/>
        <w:shd w:val="clear" w:color="auto" w:fill="FFFFFF"/>
        <w:spacing w:before="0" w:beforeAutospacing="0" w:after="0" w:afterAutospacing="0" w:line="360" w:lineRule="auto"/>
      </w:pPr>
      <w:r>
        <w:t> </w:t>
      </w:r>
      <w:r w:rsidR="003E7D7C" w:rsidRPr="003E7D7C">
        <w:t> </w:t>
      </w:r>
    </w:p>
    <w:p w:rsidR="003E7D7C" w:rsidRPr="003E7D7C" w:rsidRDefault="003E7D7C" w:rsidP="00831CBB">
      <w:pPr>
        <w:pStyle w:val="NormalWeb"/>
        <w:shd w:val="clear" w:color="auto" w:fill="FFFFFF"/>
        <w:spacing w:before="0" w:beforeAutospacing="0" w:after="0" w:afterAutospacing="0" w:line="360" w:lineRule="auto"/>
      </w:pPr>
      <w:r w:rsidRPr="003E7D7C">
        <w:rPr>
          <w:color w:val="000000"/>
        </w:rPr>
        <w:t>La mayoría de proyectos de educación continuada son realizados en la ciudad de Manizales. Esto no quiere decir que los proyectos llevados a cabo por fuera de la ciudad sean menos importantes o de menor impacto. Como se ha venido aclarando, no hay, con la información actual, posibilidad de establecer una relación entre número de proyectos e impacto de los mismos.</w:t>
      </w:r>
    </w:p>
    <w:p w:rsidR="003E7D7C" w:rsidRDefault="003E7D7C" w:rsidP="00831CBB">
      <w:pPr>
        <w:pStyle w:val="NormalWeb"/>
        <w:shd w:val="clear" w:color="auto" w:fill="FFFFFF"/>
        <w:spacing w:before="0" w:beforeAutospacing="0" w:after="0" w:afterAutospacing="0" w:line="360" w:lineRule="auto"/>
      </w:pPr>
      <w:r w:rsidRPr="003E7D7C">
        <w:t> </w:t>
      </w: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CE345C" w:rsidRDefault="00CE345C" w:rsidP="00831CBB">
      <w:pPr>
        <w:pStyle w:val="NormalWeb"/>
        <w:shd w:val="clear" w:color="auto" w:fill="FFFFFF"/>
        <w:spacing w:before="0" w:beforeAutospacing="0" w:after="0" w:afterAutospacing="0" w:line="360" w:lineRule="auto"/>
      </w:pPr>
    </w:p>
    <w:p w:rsidR="00233880" w:rsidRDefault="008251FF" w:rsidP="00831CBB">
      <w:pPr>
        <w:pStyle w:val="Descripcin"/>
        <w:spacing w:line="360" w:lineRule="auto"/>
      </w:pPr>
      <w:bookmarkStart w:id="29" w:name="_Toc18914277"/>
      <w:r w:rsidRPr="003E7D7C">
        <w:rPr>
          <w:b/>
          <w:bCs/>
          <w:noProof/>
          <w:color w:val="000000"/>
          <w:bdr w:val="none" w:sz="0" w:space="0" w:color="auto" w:frame="1"/>
          <w:lang w:val="es-ES" w:eastAsia="es-ES"/>
        </w:rPr>
        <w:drawing>
          <wp:anchor distT="0" distB="0" distL="114300" distR="114300" simplePos="0" relativeHeight="251661312" behindDoc="1" locked="0" layoutInCell="1" allowOverlap="1" wp14:anchorId="427DE989" wp14:editId="737505B5">
            <wp:simplePos x="0" y="0"/>
            <wp:positionH relativeFrom="column">
              <wp:posOffset>20320</wp:posOffset>
            </wp:positionH>
            <wp:positionV relativeFrom="paragraph">
              <wp:posOffset>252207</wp:posOffset>
            </wp:positionV>
            <wp:extent cx="5747385" cy="3175000"/>
            <wp:effectExtent l="0" t="0" r="5715" b="6350"/>
            <wp:wrapTight wrapText="bothSides">
              <wp:wrapPolygon edited="0">
                <wp:start x="0" y="0"/>
                <wp:lineTo x="0" y="21514"/>
                <wp:lineTo x="21550" y="21514"/>
                <wp:lineTo x="21550" y="0"/>
                <wp:lineTo x="0" y="0"/>
              </wp:wrapPolygon>
            </wp:wrapTight>
            <wp:docPr id="9" name="Imagen 9" descr="https://lh3.googleusercontent.com/4mgL4U2YZj4Q_L7pTk_LI91xo9v1BuoW7Wldkc7bpN0w6vxudhqFHaGn6cI2DO5CgdeYBa6giTQDa-qOQ0sBm-pNZzZPyQAZlkBXj4Ph6xmEf7y9r6qVZx2_jWPaTI0Gw_XRzx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4mgL4U2YZj4Q_L7pTk_LI91xo9v1BuoW7Wldkc7bpN0w6vxudhqFHaGn6cI2DO5CgdeYBa6giTQDa-qOQ0sBm-pNZzZPyQAZlkBXj4Ph6xmEf7y9r6qVZx2_jWPaTI0Gw_XRzxyT"/>
                    <pic:cNvPicPr>
                      <a:picLocks noChangeAspect="1" noChangeArrowheads="1"/>
                    </pic:cNvPicPr>
                  </pic:nvPicPr>
                  <pic:blipFill rotWithShape="1">
                    <a:blip r:embed="rId19">
                      <a:extLst>
                        <a:ext uri="{28A0092B-C50C-407E-A947-70E740481C1C}">
                          <a14:useLocalDpi xmlns:a14="http://schemas.microsoft.com/office/drawing/2010/main" val="0"/>
                        </a:ext>
                      </a:extLst>
                    </a:blip>
                    <a:srcRect t="1938"/>
                    <a:stretch/>
                  </pic:blipFill>
                  <pic:spPr bwMode="auto">
                    <a:xfrm>
                      <a:off x="0" y="0"/>
                      <a:ext cx="5747385" cy="3175000"/>
                    </a:xfrm>
                    <a:prstGeom prst="rect">
                      <a:avLst/>
                    </a:prstGeom>
                    <a:noFill/>
                    <a:ln>
                      <a:noFill/>
                    </a:ln>
                    <a:extLst>
                      <a:ext uri="{53640926-AAD7-44D8-BBD7-CCE9431645EC}">
                        <a14:shadowObscured xmlns:a14="http://schemas.microsoft.com/office/drawing/2010/main"/>
                      </a:ext>
                    </a:extLst>
                  </pic:spPr>
                </pic:pic>
              </a:graphicData>
            </a:graphic>
          </wp:anchor>
        </w:drawing>
      </w:r>
      <w:r w:rsidR="001E20C9">
        <w:t xml:space="preserve">Figura </w:t>
      </w:r>
      <w:r w:rsidR="001E20C9">
        <w:fldChar w:fldCharType="begin"/>
      </w:r>
      <w:r w:rsidR="001E20C9">
        <w:instrText xml:space="preserve"> SEQ Figura \* ARABIC </w:instrText>
      </w:r>
      <w:r w:rsidR="001E20C9">
        <w:fldChar w:fldCharType="separate"/>
      </w:r>
      <w:r w:rsidR="00F7611B">
        <w:rPr>
          <w:noProof/>
        </w:rPr>
        <w:t>10</w:t>
      </w:r>
      <w:r w:rsidR="001E20C9">
        <w:fldChar w:fldCharType="end"/>
      </w:r>
      <w:r w:rsidR="001E20C9">
        <w:t xml:space="preserve">. </w:t>
      </w:r>
      <w:r w:rsidR="001E20C9" w:rsidRPr="003D2819">
        <w:t>Lugares de realización de los proyectos de Educación Continuada</w:t>
      </w:r>
      <w:bookmarkEnd w:id="29"/>
    </w:p>
    <w:p w:rsidR="00233880" w:rsidRPr="00233880" w:rsidRDefault="00233880" w:rsidP="00831CBB">
      <w:pPr>
        <w:spacing w:line="360" w:lineRule="auto"/>
        <w:rPr>
          <w:sz w:val="18"/>
          <w:szCs w:val="18"/>
        </w:rPr>
      </w:pPr>
      <w:r>
        <w:rPr>
          <w:sz w:val="18"/>
          <w:szCs w:val="18"/>
        </w:rPr>
        <w:t>Fuente: Elaboración propia</w:t>
      </w:r>
    </w:p>
    <w:p w:rsidR="00233880" w:rsidRPr="00233880" w:rsidRDefault="0000274A" w:rsidP="00831CBB">
      <w:pPr>
        <w:pStyle w:val="Descripcin"/>
        <w:spacing w:line="360" w:lineRule="auto"/>
      </w:pPr>
      <w:bookmarkStart w:id="30" w:name="_Toc18914278"/>
      <w:r>
        <w:t xml:space="preserve">Figura </w:t>
      </w:r>
      <w:r>
        <w:fldChar w:fldCharType="begin"/>
      </w:r>
      <w:r>
        <w:instrText xml:space="preserve"> SEQ Figura \* ARABIC </w:instrText>
      </w:r>
      <w:r>
        <w:fldChar w:fldCharType="separate"/>
      </w:r>
      <w:r w:rsidR="00F7611B">
        <w:rPr>
          <w:noProof/>
        </w:rPr>
        <w:t>11</w:t>
      </w:r>
      <w:r>
        <w:fldChar w:fldCharType="end"/>
      </w:r>
      <w:r>
        <w:t xml:space="preserve">. </w:t>
      </w:r>
      <w:r w:rsidR="008251FF">
        <w:t>Lugares de realización por tipo de</w:t>
      </w:r>
      <w:r w:rsidRPr="00EF3352">
        <w:t xml:space="preserve"> proyectos de Educación Continuada</w:t>
      </w:r>
      <w:bookmarkEnd w:id="30"/>
    </w:p>
    <w:p w:rsidR="003E7D7C" w:rsidRDefault="003E7D7C" w:rsidP="00831CBB">
      <w:pPr>
        <w:pStyle w:val="NormalWeb"/>
        <w:shd w:val="clear" w:color="auto" w:fill="FFFFFF"/>
        <w:spacing w:before="0" w:beforeAutospacing="0" w:after="0" w:afterAutospacing="0" w:line="360" w:lineRule="auto"/>
        <w:rPr>
          <w:color w:val="000000"/>
        </w:rPr>
      </w:pPr>
      <w:r w:rsidRPr="003E7D7C">
        <w:rPr>
          <w:noProof/>
          <w:color w:val="000000"/>
          <w:bdr w:val="none" w:sz="0" w:space="0" w:color="auto" w:frame="1"/>
        </w:rPr>
        <w:drawing>
          <wp:inline distT="0" distB="0" distL="0" distR="0" wp14:anchorId="6B68E1E5" wp14:editId="31AEF2D2">
            <wp:extent cx="5217160" cy="2869189"/>
            <wp:effectExtent l="0" t="0" r="2540" b="7620"/>
            <wp:docPr id="10" name="Imagen 10" descr="https://lh4.googleusercontent.com/sPX4oFG7OGeqGIZ_8RcszFF6vVlWjChuw7n7SGgpoJxOUJkUzIZ_3_CjyEnJZybchPxnv5Q_VL3gC2verNZRdP35RHCSRsGzraNlcBfeCRnC3x7u4Pg-1DV5nCcO0q2LN3R2mg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sPX4oFG7OGeqGIZ_8RcszFF6vVlWjChuw7n7SGgpoJxOUJkUzIZ_3_CjyEnJZybchPxnv5Q_VL3gC2verNZRdP35RHCSRsGzraNlcBfeCRnC3x7u4Pg-1DV5nCcO0q2LN3R2mgUw"/>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726"/>
                    <a:stretch/>
                  </pic:blipFill>
                  <pic:spPr bwMode="auto">
                    <a:xfrm>
                      <a:off x="0" y="0"/>
                      <a:ext cx="5217160" cy="2869189"/>
                    </a:xfrm>
                    <a:prstGeom prst="rect">
                      <a:avLst/>
                    </a:prstGeom>
                    <a:noFill/>
                    <a:ln>
                      <a:noFill/>
                    </a:ln>
                    <a:extLst>
                      <a:ext uri="{53640926-AAD7-44D8-BBD7-CCE9431645EC}">
                        <a14:shadowObscured xmlns:a14="http://schemas.microsoft.com/office/drawing/2010/main"/>
                      </a:ext>
                    </a:extLst>
                  </pic:spPr>
                </pic:pic>
              </a:graphicData>
            </a:graphic>
          </wp:inline>
        </w:drawing>
      </w:r>
      <w:r w:rsidRPr="003E7D7C">
        <w:rPr>
          <w:color w:val="000000"/>
        </w:rPr>
        <w:t> </w:t>
      </w:r>
    </w:p>
    <w:p w:rsidR="0000274A" w:rsidRPr="0000274A" w:rsidRDefault="0000274A" w:rsidP="00831CBB">
      <w:pPr>
        <w:pStyle w:val="NormalWeb"/>
        <w:shd w:val="clear" w:color="auto" w:fill="FFFFFF"/>
        <w:spacing w:before="0" w:beforeAutospacing="0" w:after="0" w:afterAutospacing="0" w:line="360" w:lineRule="auto"/>
        <w:rPr>
          <w:color w:val="000000"/>
          <w:sz w:val="18"/>
          <w:szCs w:val="18"/>
        </w:rPr>
      </w:pPr>
      <w:r>
        <w:rPr>
          <w:color w:val="000000"/>
          <w:sz w:val="18"/>
          <w:szCs w:val="18"/>
        </w:rPr>
        <w:t>Fuente: Elaboración propia</w:t>
      </w:r>
    </w:p>
    <w:p w:rsidR="003E7D7C" w:rsidRPr="003E7D7C" w:rsidRDefault="003E7D7C" w:rsidP="00831CBB">
      <w:pPr>
        <w:pStyle w:val="NormalWeb"/>
        <w:shd w:val="clear" w:color="auto" w:fill="FFFFFF"/>
        <w:spacing w:before="0" w:beforeAutospacing="0" w:after="0" w:afterAutospacing="0" w:line="360" w:lineRule="auto"/>
        <w:ind w:firstLine="720"/>
      </w:pPr>
      <w:r w:rsidRPr="003E7D7C">
        <w:t> </w:t>
      </w:r>
    </w:p>
    <w:p w:rsidR="003E7D7C" w:rsidRPr="003E7D7C" w:rsidRDefault="003E7D7C" w:rsidP="00831CBB">
      <w:pPr>
        <w:pStyle w:val="NormalWeb"/>
        <w:shd w:val="clear" w:color="auto" w:fill="FFFFFF"/>
        <w:spacing w:before="0" w:beforeAutospacing="0" w:after="0" w:afterAutospacing="0" w:line="360" w:lineRule="auto"/>
      </w:pPr>
      <w:r w:rsidRPr="003E7D7C">
        <w:rPr>
          <w:color w:val="000000"/>
        </w:rPr>
        <w:lastRenderedPageBreak/>
        <w:t xml:space="preserve">Los proyectos denominados de extensión son liderados, en número, por la </w:t>
      </w:r>
      <w:r w:rsidRPr="003E7D7C">
        <w:rPr>
          <w:i/>
          <w:iCs/>
          <w:color w:val="000000"/>
        </w:rPr>
        <w:t>Facultad de Artes y Humanidades. </w:t>
      </w:r>
    </w:p>
    <w:p w:rsidR="003E7D7C" w:rsidRDefault="003E7D7C" w:rsidP="00831CBB">
      <w:pPr>
        <w:pStyle w:val="NormalWeb"/>
        <w:shd w:val="clear" w:color="auto" w:fill="FFFFFF"/>
        <w:spacing w:before="0" w:beforeAutospacing="0" w:after="0" w:afterAutospacing="0" w:line="360" w:lineRule="auto"/>
      </w:pPr>
    </w:p>
    <w:p w:rsidR="00B64AB2" w:rsidRPr="003E7D7C" w:rsidRDefault="00B64AB2" w:rsidP="00831CBB">
      <w:pPr>
        <w:pStyle w:val="Descripcin"/>
        <w:spacing w:line="360" w:lineRule="auto"/>
      </w:pPr>
      <w:bookmarkStart w:id="31" w:name="_Toc18914279"/>
      <w:r>
        <w:t xml:space="preserve">Figura </w:t>
      </w:r>
      <w:r>
        <w:fldChar w:fldCharType="begin"/>
      </w:r>
      <w:r>
        <w:instrText xml:space="preserve"> SEQ Figura \* ARABIC </w:instrText>
      </w:r>
      <w:r>
        <w:fldChar w:fldCharType="separate"/>
      </w:r>
      <w:r w:rsidR="00F7611B">
        <w:rPr>
          <w:noProof/>
        </w:rPr>
        <w:t>12</w:t>
      </w:r>
      <w:r>
        <w:fldChar w:fldCharType="end"/>
      </w:r>
      <w:r>
        <w:t>. Porcentaje de participación, por facultades, en Proyectos de Extensión</w:t>
      </w:r>
      <w:bookmarkEnd w:id="31"/>
    </w:p>
    <w:p w:rsidR="003E7D7C" w:rsidRPr="003E7D7C" w:rsidRDefault="003E7D7C" w:rsidP="00831CBB">
      <w:pPr>
        <w:pStyle w:val="NormalWeb"/>
        <w:shd w:val="clear" w:color="auto" w:fill="FFFFFF"/>
        <w:spacing w:before="0" w:beforeAutospacing="0" w:after="0" w:afterAutospacing="0" w:line="360" w:lineRule="auto"/>
      </w:pPr>
      <w:r w:rsidRPr="003E7D7C">
        <w:rPr>
          <w:noProof/>
          <w:color w:val="000000"/>
          <w:bdr w:val="none" w:sz="0" w:space="0" w:color="auto" w:frame="1"/>
        </w:rPr>
        <w:drawing>
          <wp:inline distT="0" distB="0" distL="0" distR="0" wp14:anchorId="1FA63A08" wp14:editId="470D1348">
            <wp:extent cx="5736710" cy="3828422"/>
            <wp:effectExtent l="0" t="0" r="0" b="635"/>
            <wp:docPr id="8" name="Imagen 8" descr="https://lh3.googleusercontent.com/QplFhXVSHIAYQHO2wdOa33S4LIg5dFhDNXaWqv3iXab-l5tGCjYTYXMGztLDjynFf03-xD8G1MaVb2zc6i14tp8tcwC4mPtTJrA7bA0Bs8e4k1wTol2-H9zL-9giWtuJMVG7lF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QplFhXVSHIAYQHO2wdOa33S4LIg5dFhDNXaWqv3iXab-l5tGCjYTYXMGztLDjynFf03-xD8G1MaVb2zc6i14tp8tcwC4mPtTJrA7bA0Bs8e4k1wTol2-H9zL-9giWtuJMVG7lFbw"/>
                    <pic:cNvPicPr>
                      <a:picLocks noChangeAspect="1" noChangeArrowheads="1"/>
                    </pic:cNvPicPr>
                  </pic:nvPicPr>
                  <pic:blipFill rotWithShape="1">
                    <a:blip r:embed="rId21">
                      <a:extLst>
                        <a:ext uri="{28A0092B-C50C-407E-A947-70E740481C1C}">
                          <a14:useLocalDpi xmlns:a14="http://schemas.microsoft.com/office/drawing/2010/main" val="0"/>
                        </a:ext>
                      </a:extLst>
                    </a:blip>
                    <a:srcRect t="2147" b="6978"/>
                    <a:stretch/>
                  </pic:blipFill>
                  <pic:spPr bwMode="auto">
                    <a:xfrm>
                      <a:off x="0" y="0"/>
                      <a:ext cx="5737225" cy="3828766"/>
                    </a:xfrm>
                    <a:prstGeom prst="rect">
                      <a:avLst/>
                    </a:prstGeom>
                    <a:noFill/>
                    <a:ln>
                      <a:noFill/>
                    </a:ln>
                    <a:extLst>
                      <a:ext uri="{53640926-AAD7-44D8-BBD7-CCE9431645EC}">
                        <a14:shadowObscured xmlns:a14="http://schemas.microsoft.com/office/drawing/2010/main"/>
                      </a:ext>
                    </a:extLst>
                  </pic:spPr>
                </pic:pic>
              </a:graphicData>
            </a:graphic>
          </wp:inline>
        </w:drawing>
      </w:r>
    </w:p>
    <w:p w:rsidR="003E7D7C" w:rsidRPr="003E7D7C" w:rsidRDefault="003E7D7C" w:rsidP="00831CBB">
      <w:pPr>
        <w:pStyle w:val="NormalWeb"/>
        <w:shd w:val="clear" w:color="auto" w:fill="FFFFFF"/>
        <w:spacing w:before="0" w:beforeAutospacing="0" w:after="0" w:afterAutospacing="0" w:line="360" w:lineRule="auto"/>
      </w:pPr>
      <w:r w:rsidRPr="003E7D7C">
        <w:t> </w:t>
      </w:r>
      <w:r w:rsidR="00B64AB2">
        <w:rPr>
          <w:sz w:val="18"/>
          <w:szCs w:val="18"/>
        </w:rPr>
        <w:t>Fuente: Elaboración propia</w:t>
      </w:r>
    </w:p>
    <w:p w:rsidR="003E7D7C" w:rsidRPr="003E7D7C" w:rsidRDefault="003E7D7C" w:rsidP="00831CBB">
      <w:pPr>
        <w:pStyle w:val="NormalWeb"/>
        <w:shd w:val="clear" w:color="auto" w:fill="FFFFFF"/>
        <w:spacing w:before="0" w:beforeAutospacing="0" w:after="0" w:afterAutospacing="0" w:line="360" w:lineRule="auto"/>
      </w:pPr>
      <w:r w:rsidRPr="003E7D7C">
        <w:rPr>
          <w:noProof/>
          <w:color w:val="000000"/>
          <w:bdr w:val="none" w:sz="0" w:space="0" w:color="auto" w:frame="1"/>
        </w:rPr>
        <w:lastRenderedPageBreak/>
        <w:drawing>
          <wp:inline distT="0" distB="0" distL="0" distR="0" wp14:anchorId="5BA98AD8" wp14:editId="12406A92">
            <wp:extent cx="5737225" cy="4195445"/>
            <wp:effectExtent l="0" t="0" r="0" b="0"/>
            <wp:docPr id="7" name="Imagen 7" descr="https://lh5.googleusercontent.com/3coLtz2gDAyXehxcUtcsBPL8K9bHaXtkdtxOLGoUI6s7uojAL8fdqeAhFIOs7eloHnq41R-CTWhzChB8lrT2Q6ZNZhUbNsnbT8G1lnfnvMPV4PS-lGa-AndI56OdaAf4D2h0X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5.googleusercontent.com/3coLtz2gDAyXehxcUtcsBPL8K9bHaXtkdtxOLGoUI6s7uojAL8fdqeAhFIOs7eloHnq41R-CTWhzChB8lrT2Q6ZNZhUbNsnbT8G1lnfnvMPV4PS-lGa-AndI56OdaAf4D2h0XoF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7225" cy="4195445"/>
                    </a:xfrm>
                    <a:prstGeom prst="rect">
                      <a:avLst/>
                    </a:prstGeom>
                    <a:noFill/>
                    <a:ln>
                      <a:noFill/>
                    </a:ln>
                  </pic:spPr>
                </pic:pic>
              </a:graphicData>
            </a:graphic>
          </wp:inline>
        </w:drawing>
      </w:r>
    </w:p>
    <w:p w:rsidR="003E7D7C" w:rsidRPr="003E7D7C" w:rsidRDefault="003E7D7C" w:rsidP="00831CBB">
      <w:pPr>
        <w:pStyle w:val="NormalWeb"/>
        <w:shd w:val="clear" w:color="auto" w:fill="FFFFFF"/>
        <w:spacing w:before="0" w:beforeAutospacing="0" w:after="0" w:afterAutospacing="0" w:line="360" w:lineRule="auto"/>
      </w:pPr>
      <w:r w:rsidRPr="003E7D7C">
        <w:t> </w:t>
      </w:r>
    </w:p>
    <w:p w:rsidR="003E7D7C" w:rsidRPr="003E7D7C" w:rsidRDefault="003E7D7C" w:rsidP="00831CBB">
      <w:pPr>
        <w:pStyle w:val="NormalWeb"/>
        <w:shd w:val="clear" w:color="auto" w:fill="FFFFFF"/>
        <w:spacing w:before="0" w:beforeAutospacing="0" w:after="0" w:afterAutospacing="0" w:line="360" w:lineRule="auto"/>
      </w:pPr>
      <w:r w:rsidRPr="003E7D7C">
        <w:rPr>
          <w:color w:val="000000"/>
        </w:rPr>
        <w:t>La clasificación de este tipo de proyectos resulta difícil, pues se evidencia una cantidad importante de líneas de acción sin que se hubiese encontrado una agenda o un conjunto de metas para estas líneas. La mayoría de actividades se denominan “servicios culturales” o “apoyo a la gestión social o comunitaria”, a pesar de que no sea específica en detalle del tipo de servicios que se ofrecen o cómo medir el apoyo a la gestión social o comunitaria. Hay un subregistro importante en lo que tiene que ver con las “prácticas académicas” y varias de las líneas propuestas aparecen en clasificaciones mezcladas. Se sugiere definir los criterios para que un proyecto de extensión sea considerado en una u otra línea y proponer un conjunto manejable pues, actualmente, se encontraron 30 líneas más las combinacion</w:t>
      </w:r>
      <w:r w:rsidR="004121A7">
        <w:rPr>
          <w:color w:val="000000"/>
        </w:rPr>
        <w:t>es ambiguas que hay entre ellas</w:t>
      </w:r>
      <w:r w:rsidRPr="003E7D7C">
        <w:rPr>
          <w:color w:val="000000"/>
        </w:rPr>
        <w:t>. </w:t>
      </w:r>
    </w:p>
    <w:p w:rsidR="003E7D7C" w:rsidRPr="003E7D7C" w:rsidRDefault="003E7D7C" w:rsidP="00831CBB">
      <w:pPr>
        <w:pStyle w:val="NormalWeb"/>
        <w:shd w:val="clear" w:color="auto" w:fill="FFFFFF"/>
        <w:spacing w:before="0" w:beforeAutospacing="0" w:after="0" w:afterAutospacing="0" w:line="360" w:lineRule="auto"/>
      </w:pPr>
      <w:r w:rsidRPr="003E7D7C">
        <w:t> </w:t>
      </w:r>
    </w:p>
    <w:p w:rsidR="003E7D7C" w:rsidRPr="003E7D7C" w:rsidRDefault="003E7D7C" w:rsidP="00831CBB">
      <w:pPr>
        <w:pStyle w:val="NormalWeb"/>
        <w:shd w:val="clear" w:color="auto" w:fill="FFFFFF"/>
        <w:spacing w:before="0" w:beforeAutospacing="0" w:after="0" w:afterAutospacing="0" w:line="360" w:lineRule="auto"/>
      </w:pPr>
      <w:r w:rsidRPr="003E7D7C">
        <w:t> </w:t>
      </w:r>
    </w:p>
    <w:p w:rsidR="003E7D7C" w:rsidRPr="003E7D7C" w:rsidRDefault="003E7D7C" w:rsidP="00831CBB">
      <w:pPr>
        <w:pStyle w:val="NormalWeb"/>
        <w:shd w:val="clear" w:color="auto" w:fill="FFFFFF"/>
        <w:spacing w:before="0" w:beforeAutospacing="0" w:after="0" w:afterAutospacing="0" w:line="360" w:lineRule="auto"/>
      </w:pPr>
      <w:r w:rsidRPr="003E7D7C">
        <w:rPr>
          <w:noProof/>
          <w:color w:val="000000"/>
          <w:bdr w:val="none" w:sz="0" w:space="0" w:color="auto" w:frame="1"/>
        </w:rPr>
        <w:lastRenderedPageBreak/>
        <w:drawing>
          <wp:inline distT="0" distB="0" distL="0" distR="0" wp14:anchorId="4C451E4F" wp14:editId="12A88A2E">
            <wp:extent cx="5898515" cy="3469640"/>
            <wp:effectExtent l="0" t="0" r="6985" b="0"/>
            <wp:docPr id="6" name="Imagen 6" descr="https://lh3.googleusercontent.com/k8ZK118fmyxJ3KmwiSYNaRrsyzx8pRgNCNfVYkfeGBRQeMufeEanzExgZKYuVGCrnv4oI3mITx_vEQaHrp_ymIdEL66R8mFt9VOwOs-oAUBx8mVhI9z2II_E_UnLFKkvdHeKi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k8ZK118fmyxJ3KmwiSYNaRrsyzx8pRgNCNfVYkfeGBRQeMufeEanzExgZKYuVGCrnv4oI3mITx_vEQaHrp_ymIdEL66R8mFt9VOwOs-oAUBx8mVhI9z2II_E_UnLFKkvdHeKiDO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8515" cy="3469640"/>
                    </a:xfrm>
                    <a:prstGeom prst="rect">
                      <a:avLst/>
                    </a:prstGeom>
                    <a:noFill/>
                    <a:ln>
                      <a:noFill/>
                    </a:ln>
                  </pic:spPr>
                </pic:pic>
              </a:graphicData>
            </a:graphic>
          </wp:inline>
        </w:drawing>
      </w:r>
    </w:p>
    <w:p w:rsidR="003E7D7C" w:rsidRDefault="004121A7" w:rsidP="00831CBB">
      <w:pPr>
        <w:pStyle w:val="NormalWeb"/>
        <w:shd w:val="clear" w:color="auto" w:fill="FFFFFF"/>
        <w:spacing w:before="0" w:beforeAutospacing="0" w:after="0" w:afterAutospacing="0" w:line="360" w:lineRule="auto"/>
        <w:rPr>
          <w:sz w:val="18"/>
          <w:szCs w:val="18"/>
        </w:rPr>
      </w:pPr>
      <w:r>
        <w:t> </w:t>
      </w:r>
      <w:r>
        <w:rPr>
          <w:sz w:val="18"/>
          <w:szCs w:val="18"/>
        </w:rPr>
        <w:t>Fuente: Elaboración propia</w:t>
      </w:r>
    </w:p>
    <w:p w:rsidR="00E25987" w:rsidRPr="004121A7" w:rsidRDefault="00E25987" w:rsidP="00831CBB">
      <w:pPr>
        <w:pStyle w:val="NormalWeb"/>
        <w:shd w:val="clear" w:color="auto" w:fill="FFFFFF"/>
        <w:spacing w:before="0" w:beforeAutospacing="0" w:after="0" w:afterAutospacing="0" w:line="360" w:lineRule="auto"/>
        <w:rPr>
          <w:sz w:val="18"/>
          <w:szCs w:val="18"/>
        </w:rPr>
      </w:pPr>
    </w:p>
    <w:p w:rsidR="00E25987" w:rsidRDefault="00E25987" w:rsidP="00831CBB">
      <w:pPr>
        <w:pStyle w:val="Ttulo3"/>
        <w:spacing w:line="360" w:lineRule="auto"/>
        <w:rPr>
          <w:lang w:val="es-ES"/>
        </w:rPr>
      </w:pPr>
      <w:bookmarkStart w:id="32" w:name="_Toc18904281"/>
      <w:r>
        <w:rPr>
          <w:lang w:val="es-ES"/>
        </w:rPr>
        <w:t>Proyección de la Universidad de Caldas en Relación con el Entorno</w:t>
      </w:r>
      <w:bookmarkEnd w:id="32"/>
    </w:p>
    <w:p w:rsidR="00E25987" w:rsidRDefault="00E25987" w:rsidP="00831CBB">
      <w:pPr>
        <w:spacing w:line="360" w:lineRule="auto"/>
        <w:rPr>
          <w:lang w:val="es-ES"/>
        </w:rPr>
      </w:pPr>
    </w:p>
    <w:p w:rsidR="00C46F6F" w:rsidRDefault="00C46F6F" w:rsidP="00831CBB">
      <w:pPr>
        <w:autoSpaceDE w:val="0"/>
        <w:autoSpaceDN w:val="0"/>
        <w:adjustRightInd w:val="0"/>
        <w:spacing w:after="0" w:line="360" w:lineRule="auto"/>
        <w:rPr>
          <w:lang w:val="es-ES"/>
        </w:rPr>
      </w:pPr>
      <w:r>
        <w:rPr>
          <w:lang w:val="es-ES"/>
        </w:rPr>
        <w:t>Para el</w:t>
      </w:r>
      <w:r w:rsidR="00D50AC5">
        <w:rPr>
          <w:lang w:val="es-ES"/>
        </w:rPr>
        <w:t xml:space="preserve"> </w:t>
      </w:r>
      <w:r>
        <w:rPr>
          <w:lang w:val="es-ES"/>
        </w:rPr>
        <w:t>análisis a</w:t>
      </w:r>
      <w:r w:rsidR="009756B1">
        <w:rPr>
          <w:lang w:val="es-ES"/>
        </w:rPr>
        <w:t xml:space="preserve"> la Proyección de la Universidad de Caldas en r</w:t>
      </w:r>
      <w:r w:rsidR="00D50AC5">
        <w:rPr>
          <w:lang w:val="es-ES"/>
        </w:rPr>
        <w:t>elación con el entorno,</w:t>
      </w:r>
      <w:r>
        <w:rPr>
          <w:lang w:val="es-ES"/>
        </w:rPr>
        <w:t xml:space="preserve"> se estructuraron c</w:t>
      </w:r>
      <w:r w:rsidR="00AB1BBD">
        <w:rPr>
          <w:lang w:val="es-ES"/>
        </w:rPr>
        <w:t>inco</w:t>
      </w:r>
      <w:r>
        <w:rPr>
          <w:lang w:val="es-ES"/>
        </w:rPr>
        <w:t xml:space="preserve"> (</w:t>
      </w:r>
      <w:r w:rsidR="00AB1BBD">
        <w:rPr>
          <w:lang w:val="es-ES"/>
        </w:rPr>
        <w:t>5</w:t>
      </w:r>
      <w:r>
        <w:rPr>
          <w:lang w:val="es-ES"/>
        </w:rPr>
        <w:t xml:space="preserve">) grupos que contienen las </w:t>
      </w:r>
      <w:r w:rsidR="00AB1BBD">
        <w:rPr>
          <w:lang w:val="es-ES"/>
        </w:rPr>
        <w:t>once</w:t>
      </w:r>
      <w:r>
        <w:rPr>
          <w:lang w:val="es-ES"/>
        </w:rPr>
        <w:t xml:space="preserve"> (1</w:t>
      </w:r>
      <w:r w:rsidR="00AB1BBD">
        <w:rPr>
          <w:lang w:val="es-ES"/>
        </w:rPr>
        <w:t>1</w:t>
      </w:r>
      <w:r>
        <w:rPr>
          <w:lang w:val="es-ES"/>
        </w:rPr>
        <w:t>) categorías propuestas para el procesamient</w:t>
      </w:r>
      <w:r w:rsidR="006C6053">
        <w:rPr>
          <w:lang w:val="es-ES"/>
        </w:rPr>
        <w:t>o de la información cualitativa</w:t>
      </w:r>
      <w:r w:rsidR="00F010F2">
        <w:rPr>
          <w:lang w:val="es-ES"/>
        </w:rPr>
        <w:t>. Por consiguiente, se realizar</w:t>
      </w:r>
      <w:r w:rsidR="005A0EE7">
        <w:rPr>
          <w:lang w:val="es-ES"/>
        </w:rPr>
        <w:t>á un proceso de</w:t>
      </w:r>
      <w:r w:rsidR="00F010F2">
        <w:rPr>
          <w:lang w:val="es-ES"/>
        </w:rPr>
        <w:t xml:space="preserve"> triangulación de la informaci</w:t>
      </w:r>
      <w:r w:rsidR="0093065E">
        <w:rPr>
          <w:lang w:val="es-ES"/>
        </w:rPr>
        <w:t>ón obtenida con la comunidad universitaria</w:t>
      </w:r>
      <w:r w:rsidR="001D147E">
        <w:rPr>
          <w:lang w:val="es-ES"/>
        </w:rPr>
        <w:t xml:space="preserve"> y</w:t>
      </w:r>
      <w:r w:rsidR="0093065E">
        <w:rPr>
          <w:lang w:val="es-ES"/>
        </w:rPr>
        <w:t xml:space="preserve"> los datos </w:t>
      </w:r>
      <w:r w:rsidR="00BD1D1C">
        <w:rPr>
          <w:lang w:val="es-ES"/>
        </w:rPr>
        <w:t>de la Universidad</w:t>
      </w:r>
      <w:r w:rsidR="001D147E">
        <w:rPr>
          <w:lang w:val="es-ES"/>
        </w:rPr>
        <w:t>.</w:t>
      </w:r>
      <w:r w:rsidR="00BD1D1C">
        <w:rPr>
          <w:lang w:val="es-ES"/>
        </w:rPr>
        <w:t xml:space="preserve"> </w:t>
      </w:r>
    </w:p>
    <w:p w:rsidR="00C46F6F" w:rsidRDefault="00C46F6F" w:rsidP="00831CBB">
      <w:pPr>
        <w:autoSpaceDE w:val="0"/>
        <w:autoSpaceDN w:val="0"/>
        <w:adjustRightInd w:val="0"/>
        <w:spacing w:after="0" w:line="360" w:lineRule="auto"/>
        <w:rPr>
          <w:lang w:val="es-ES"/>
        </w:rPr>
      </w:pPr>
    </w:p>
    <w:p w:rsidR="00C46F6F" w:rsidRDefault="00C46F6F" w:rsidP="00831CBB">
      <w:pPr>
        <w:pStyle w:val="Prrafodelista"/>
        <w:numPr>
          <w:ilvl w:val="1"/>
          <w:numId w:val="13"/>
        </w:numPr>
        <w:autoSpaceDE w:val="0"/>
        <w:autoSpaceDN w:val="0"/>
        <w:adjustRightInd w:val="0"/>
        <w:spacing w:after="0" w:line="360" w:lineRule="auto"/>
        <w:rPr>
          <w:lang w:val="es-ES"/>
        </w:rPr>
      </w:pPr>
      <w:r>
        <w:rPr>
          <w:lang w:val="es-ES"/>
        </w:rPr>
        <w:t>L</w:t>
      </w:r>
      <w:r w:rsidR="00FC2CEF" w:rsidRPr="00C46F6F">
        <w:rPr>
          <w:lang w:val="es-ES"/>
        </w:rPr>
        <w:t>a</w:t>
      </w:r>
      <w:r w:rsidR="00165AA0" w:rsidRPr="00C46F6F">
        <w:rPr>
          <w:lang w:val="es-ES"/>
        </w:rPr>
        <w:t xml:space="preserve"> </w:t>
      </w:r>
      <w:r w:rsidR="00165AA0" w:rsidRPr="00C46F6F">
        <w:rPr>
          <w:i/>
          <w:lang w:val="es-ES"/>
        </w:rPr>
        <w:t>Regionalización</w:t>
      </w:r>
      <w:r w:rsidR="00165AA0" w:rsidRPr="00C46F6F">
        <w:rPr>
          <w:lang w:val="es-ES"/>
        </w:rPr>
        <w:t xml:space="preserve"> de la Universidad, se sustenta</w:t>
      </w:r>
      <w:r>
        <w:rPr>
          <w:lang w:val="es-ES"/>
        </w:rPr>
        <w:t xml:space="preserve"> en la importancia</w:t>
      </w:r>
      <w:r w:rsidR="00165AA0" w:rsidRPr="00C46F6F">
        <w:rPr>
          <w:lang w:val="es-ES"/>
        </w:rPr>
        <w:t xml:space="preserve"> de dar una mejor respuesta a los problemas y necesidades culturales, sociales, económicos y ambientales de la región y del país en términos de su vocación, tradición y vi</w:t>
      </w:r>
      <w:r>
        <w:rPr>
          <w:lang w:val="es-ES"/>
        </w:rPr>
        <w:t xml:space="preserve">sión de futuro, lo que obliga la </w:t>
      </w:r>
      <w:r w:rsidRPr="00C46F6F">
        <w:rPr>
          <w:i/>
          <w:lang w:val="es-ES"/>
        </w:rPr>
        <w:t>Articulación</w:t>
      </w:r>
      <w:r w:rsidR="00165AA0" w:rsidRPr="00C46F6F">
        <w:rPr>
          <w:lang w:val="es-ES"/>
        </w:rPr>
        <w:t xml:space="preserve"> </w:t>
      </w:r>
      <w:r>
        <w:rPr>
          <w:lang w:val="es-ES"/>
        </w:rPr>
        <w:t>d</w:t>
      </w:r>
      <w:r w:rsidR="00165AA0" w:rsidRPr="00C46F6F">
        <w:rPr>
          <w:lang w:val="es-ES"/>
        </w:rPr>
        <w:t>el desarrollo institucional con los planes, programas y proyectos l</w:t>
      </w:r>
      <w:r>
        <w:rPr>
          <w:lang w:val="es-ES"/>
        </w:rPr>
        <w:t xml:space="preserve">ocales, regionales, </w:t>
      </w:r>
      <w:r w:rsidR="00165AA0" w:rsidRPr="00C46F6F">
        <w:rPr>
          <w:lang w:val="es-ES"/>
        </w:rPr>
        <w:t>nacionales</w:t>
      </w:r>
      <w:r>
        <w:rPr>
          <w:lang w:val="es-ES"/>
        </w:rPr>
        <w:t xml:space="preserve"> e internacionales (como ejemplo de ello son los ODS)</w:t>
      </w:r>
      <w:r w:rsidR="007B7450">
        <w:rPr>
          <w:lang w:val="es-ES"/>
        </w:rPr>
        <w:t>, acercamiento con los empresarios, emprendedores</w:t>
      </w:r>
      <w:r>
        <w:rPr>
          <w:lang w:val="es-ES"/>
        </w:rPr>
        <w:t xml:space="preserve">, a la </w:t>
      </w:r>
      <w:r>
        <w:rPr>
          <w:lang w:val="es-ES"/>
        </w:rPr>
        <w:lastRenderedPageBreak/>
        <w:t xml:space="preserve">creación de </w:t>
      </w:r>
      <w:r w:rsidRPr="00C46F6F">
        <w:rPr>
          <w:lang w:val="es-ES"/>
        </w:rPr>
        <w:t xml:space="preserve">redes, </w:t>
      </w:r>
      <w:r>
        <w:rPr>
          <w:lang w:val="es-ES"/>
        </w:rPr>
        <w:t xml:space="preserve">la </w:t>
      </w:r>
      <w:r w:rsidRPr="00C46F6F">
        <w:rPr>
          <w:lang w:val="es-ES"/>
        </w:rPr>
        <w:t>internacionalización,</w:t>
      </w:r>
      <w:r>
        <w:rPr>
          <w:lang w:val="es-ES"/>
        </w:rPr>
        <w:t xml:space="preserve"> a la producción de conocimiento a través de co-publicaciones y celebración de </w:t>
      </w:r>
      <w:r w:rsidRPr="00C46F6F">
        <w:rPr>
          <w:lang w:val="es-ES"/>
        </w:rPr>
        <w:t xml:space="preserve"> convenios</w:t>
      </w:r>
      <w:r>
        <w:rPr>
          <w:lang w:val="es-ES"/>
        </w:rPr>
        <w:t>.</w:t>
      </w:r>
    </w:p>
    <w:p w:rsidR="00C46F6F" w:rsidRDefault="00C46F6F" w:rsidP="00831CBB">
      <w:pPr>
        <w:pStyle w:val="Prrafodelista"/>
        <w:numPr>
          <w:ilvl w:val="1"/>
          <w:numId w:val="13"/>
        </w:numPr>
        <w:autoSpaceDE w:val="0"/>
        <w:autoSpaceDN w:val="0"/>
        <w:adjustRightInd w:val="0"/>
        <w:spacing w:after="0" w:line="360" w:lineRule="auto"/>
        <w:rPr>
          <w:lang w:val="es-ES"/>
        </w:rPr>
      </w:pPr>
      <w:r>
        <w:rPr>
          <w:lang w:val="es-ES"/>
        </w:rPr>
        <w:t>L</w:t>
      </w:r>
      <w:r w:rsidR="008D29C5" w:rsidRPr="00C46F6F">
        <w:rPr>
          <w:lang w:val="es-ES"/>
        </w:rPr>
        <w:t xml:space="preserve">a </w:t>
      </w:r>
      <w:r w:rsidR="008D29C5" w:rsidRPr="00C46F6F">
        <w:rPr>
          <w:i/>
          <w:lang w:val="es-ES"/>
        </w:rPr>
        <w:t xml:space="preserve">educación </w:t>
      </w:r>
      <w:r w:rsidR="008D29C5" w:rsidRPr="00C46F6F">
        <w:rPr>
          <w:lang w:val="es-ES"/>
        </w:rPr>
        <w:t>y</w:t>
      </w:r>
      <w:r w:rsidR="00FC2CEF" w:rsidRPr="00C46F6F">
        <w:rPr>
          <w:lang w:val="es-ES"/>
        </w:rPr>
        <w:t xml:space="preserve"> la</w:t>
      </w:r>
      <w:r w:rsidR="00FC2CEF" w:rsidRPr="00C46F6F">
        <w:rPr>
          <w:i/>
          <w:lang w:val="es-ES"/>
        </w:rPr>
        <w:t xml:space="preserve"> investigación</w:t>
      </w:r>
      <w:r w:rsidR="009753D9" w:rsidRPr="00C46F6F">
        <w:rPr>
          <w:lang w:val="es-ES"/>
        </w:rPr>
        <w:t xml:space="preserve"> como la forma de generación de</w:t>
      </w:r>
      <w:r w:rsidR="00165AA0" w:rsidRPr="00C46F6F">
        <w:rPr>
          <w:lang w:val="es-ES"/>
        </w:rPr>
        <w:t xml:space="preserve"> conocimiento que, en su deber ser, se corresponde</w:t>
      </w:r>
      <w:r w:rsidR="009753D9" w:rsidRPr="00C46F6F">
        <w:rPr>
          <w:lang w:val="es-ES"/>
        </w:rPr>
        <w:t xml:space="preserve"> con las necesidades y oportunidades </w:t>
      </w:r>
      <w:r w:rsidR="00165AA0" w:rsidRPr="00C46F6F">
        <w:rPr>
          <w:lang w:val="es-ES"/>
        </w:rPr>
        <w:t>del entorno</w:t>
      </w:r>
      <w:r w:rsidR="009753D9" w:rsidRPr="00C46F6F">
        <w:rPr>
          <w:lang w:val="es-ES"/>
        </w:rPr>
        <w:t>,</w:t>
      </w:r>
      <w:r w:rsidR="00165AA0" w:rsidRPr="00C46F6F">
        <w:rPr>
          <w:lang w:val="es-ES"/>
        </w:rPr>
        <w:t xml:space="preserve"> sobre todo se sustenta en la </w:t>
      </w:r>
      <w:r w:rsidR="009753D9" w:rsidRPr="00C46F6F">
        <w:rPr>
          <w:lang w:val="es-ES"/>
        </w:rPr>
        <w:t xml:space="preserve">posibilidad de aplicación </w:t>
      </w:r>
      <w:r w:rsidR="008D29C5" w:rsidRPr="00C46F6F">
        <w:rPr>
          <w:lang w:val="es-ES"/>
        </w:rPr>
        <w:t xml:space="preserve">y </w:t>
      </w:r>
      <w:r w:rsidR="008D29C5" w:rsidRPr="002A4A88">
        <w:rPr>
          <w:i/>
          <w:lang w:val="es-ES"/>
        </w:rPr>
        <w:t xml:space="preserve">apropiación social del conocimiento </w:t>
      </w:r>
      <w:r w:rsidR="009753D9" w:rsidRPr="002A4A88">
        <w:rPr>
          <w:i/>
          <w:lang w:val="es-ES"/>
        </w:rPr>
        <w:t>del conocimiento</w:t>
      </w:r>
      <w:r w:rsidR="009753D9" w:rsidRPr="00C46F6F">
        <w:rPr>
          <w:lang w:val="es-ES"/>
        </w:rPr>
        <w:t xml:space="preserve"> en diferentes contextos para así </w:t>
      </w:r>
      <w:r>
        <w:rPr>
          <w:lang w:val="es-ES"/>
        </w:rPr>
        <w:t>contribuir al bienestar social.</w:t>
      </w:r>
    </w:p>
    <w:p w:rsidR="003823B5" w:rsidRDefault="003823B5" w:rsidP="00831CBB">
      <w:pPr>
        <w:pStyle w:val="Prrafodelista"/>
        <w:numPr>
          <w:ilvl w:val="1"/>
          <w:numId w:val="13"/>
        </w:numPr>
        <w:autoSpaceDE w:val="0"/>
        <w:autoSpaceDN w:val="0"/>
        <w:adjustRightInd w:val="0"/>
        <w:spacing w:after="0" w:line="360" w:lineRule="auto"/>
        <w:rPr>
          <w:lang w:val="es-ES"/>
        </w:rPr>
      </w:pPr>
      <w:r>
        <w:rPr>
          <w:lang w:val="es-ES"/>
        </w:rPr>
        <w:t xml:space="preserve">Dicha contribución social también se hace evidente </w:t>
      </w:r>
      <w:r w:rsidR="005E7515">
        <w:rPr>
          <w:lang w:val="es-ES"/>
        </w:rPr>
        <w:t>en la</w:t>
      </w:r>
      <w:r>
        <w:rPr>
          <w:lang w:val="es-ES"/>
        </w:rPr>
        <w:t xml:space="preserve"> formación</w:t>
      </w:r>
      <w:r w:rsidR="005E7515">
        <w:rPr>
          <w:lang w:val="es-ES"/>
        </w:rPr>
        <w:t xml:space="preserve"> académica, -en este caso</w:t>
      </w:r>
      <w:r>
        <w:rPr>
          <w:lang w:val="es-ES"/>
        </w:rPr>
        <w:t xml:space="preserve"> </w:t>
      </w:r>
      <w:r w:rsidR="005E7515">
        <w:rPr>
          <w:lang w:val="es-ES"/>
        </w:rPr>
        <w:t>adquirida en las instituciones de educación superior-,</w:t>
      </w:r>
      <w:r>
        <w:rPr>
          <w:lang w:val="es-ES"/>
        </w:rPr>
        <w:t xml:space="preserve"> </w:t>
      </w:r>
      <w:r w:rsidR="005E7515">
        <w:rPr>
          <w:lang w:val="es-ES"/>
        </w:rPr>
        <w:t>un</w:t>
      </w:r>
      <w:r>
        <w:rPr>
          <w:lang w:val="es-ES"/>
        </w:rPr>
        <w:t xml:space="preserve"> factor que incide de manera positiva en la </w:t>
      </w:r>
      <w:r w:rsidRPr="005E7515">
        <w:rPr>
          <w:i/>
          <w:lang w:val="es-ES"/>
        </w:rPr>
        <w:t>movilidad social</w:t>
      </w:r>
      <w:r>
        <w:rPr>
          <w:lang w:val="es-ES"/>
        </w:rPr>
        <w:t xml:space="preserve"> de los</w:t>
      </w:r>
      <w:r w:rsidR="005E7515">
        <w:rPr>
          <w:lang w:val="es-ES"/>
        </w:rPr>
        <w:t xml:space="preserve"> </w:t>
      </w:r>
      <w:r w:rsidR="005E7515" w:rsidRPr="005E7515">
        <w:rPr>
          <w:i/>
          <w:lang w:val="es-ES"/>
        </w:rPr>
        <w:t>egresados</w:t>
      </w:r>
      <w:r>
        <w:rPr>
          <w:lang w:val="es-ES"/>
        </w:rPr>
        <w:t>.</w:t>
      </w:r>
    </w:p>
    <w:p w:rsidR="002A4A88" w:rsidRPr="00AB1BBD" w:rsidRDefault="002A4A88" w:rsidP="00831CBB">
      <w:pPr>
        <w:pStyle w:val="Prrafodelista"/>
        <w:numPr>
          <w:ilvl w:val="1"/>
          <w:numId w:val="13"/>
        </w:numPr>
        <w:autoSpaceDE w:val="0"/>
        <w:autoSpaceDN w:val="0"/>
        <w:adjustRightInd w:val="0"/>
        <w:spacing w:after="0" w:line="360" w:lineRule="auto"/>
        <w:rPr>
          <w:lang w:val="es-ES"/>
        </w:rPr>
      </w:pPr>
      <w:r>
        <w:rPr>
          <w:lang w:val="es-ES"/>
        </w:rPr>
        <w:t xml:space="preserve">La </w:t>
      </w:r>
      <w:r>
        <w:rPr>
          <w:i/>
          <w:lang w:val="es-ES"/>
        </w:rPr>
        <w:t xml:space="preserve">reputación </w:t>
      </w:r>
      <w:r>
        <w:rPr>
          <w:lang w:val="es-ES"/>
        </w:rPr>
        <w:t>de la Universidad se sustenta en el prestigio académico y en el buen nombre como el resultado obtenido a través de la trayectoria de la institución</w:t>
      </w:r>
      <w:r w:rsidR="00AB1BBD">
        <w:rPr>
          <w:lang w:val="es-ES"/>
        </w:rPr>
        <w:t xml:space="preserve"> como</w:t>
      </w:r>
      <w:r w:rsidR="00AB1BBD" w:rsidRPr="00AB1BBD">
        <w:rPr>
          <w:lang w:val="es-ES"/>
        </w:rPr>
        <w:t xml:space="preserve"> </w:t>
      </w:r>
      <w:r w:rsidR="00AB1BBD">
        <w:rPr>
          <w:lang w:val="es-ES"/>
        </w:rPr>
        <w:t xml:space="preserve">un espacio académico, de apropiación y difusión del </w:t>
      </w:r>
      <w:r w:rsidR="00AB1BBD" w:rsidRPr="00AB1BBD">
        <w:rPr>
          <w:i/>
          <w:lang w:val="es-ES"/>
        </w:rPr>
        <w:t xml:space="preserve">patrimonio cultural </w:t>
      </w:r>
      <w:r w:rsidR="00AB1BBD">
        <w:rPr>
          <w:lang w:val="es-ES"/>
        </w:rPr>
        <w:t xml:space="preserve">e investigativo, líder en educación superior que </w:t>
      </w:r>
      <w:r w:rsidR="00AB1BBD" w:rsidRPr="00AB1BBD">
        <w:rPr>
          <w:lang w:val="es-ES"/>
        </w:rPr>
        <w:t>ha impulsado la formación profesional y ha incidido positivamente en el desarrollo</w:t>
      </w:r>
      <w:r w:rsidR="00AB1BBD">
        <w:rPr>
          <w:lang w:val="es-ES"/>
        </w:rPr>
        <w:t xml:space="preserve"> de la</w:t>
      </w:r>
      <w:r w:rsidR="00AB1BBD" w:rsidRPr="00AB1BBD">
        <w:rPr>
          <w:lang w:val="es-ES"/>
        </w:rPr>
        <w:t xml:space="preserve"> región.</w:t>
      </w:r>
    </w:p>
    <w:p w:rsidR="00E25987" w:rsidRDefault="009753D9" w:rsidP="00831CBB">
      <w:pPr>
        <w:pStyle w:val="Prrafodelista"/>
        <w:numPr>
          <w:ilvl w:val="1"/>
          <w:numId w:val="13"/>
        </w:numPr>
        <w:autoSpaceDE w:val="0"/>
        <w:autoSpaceDN w:val="0"/>
        <w:adjustRightInd w:val="0"/>
        <w:spacing w:after="0" w:line="360" w:lineRule="auto"/>
        <w:rPr>
          <w:lang w:val="es-ES"/>
        </w:rPr>
      </w:pPr>
      <w:r w:rsidRPr="00C46F6F">
        <w:rPr>
          <w:lang w:val="es-ES"/>
        </w:rPr>
        <w:t xml:space="preserve">la </w:t>
      </w:r>
      <w:r w:rsidRPr="00C46F6F">
        <w:rPr>
          <w:i/>
          <w:lang w:val="es-ES"/>
        </w:rPr>
        <w:t xml:space="preserve">Proyección </w:t>
      </w:r>
      <w:r w:rsidRPr="00C46F6F">
        <w:rPr>
          <w:lang w:val="es-ES"/>
        </w:rPr>
        <w:t>permite la consolidación de una universidad socialmente competente mediante un sistema de proyección universitaria, entendido como apoyo a la gestión de desarrollo sustentable social, humano y económico</w:t>
      </w:r>
      <w:r w:rsidR="00AB1BBD">
        <w:rPr>
          <w:lang w:val="es-ES"/>
        </w:rPr>
        <w:t>. Uno de los</w:t>
      </w:r>
      <w:r w:rsidR="00A460F8">
        <w:rPr>
          <w:lang w:val="es-ES"/>
        </w:rPr>
        <w:t xml:space="preserve"> elementos que permiten su funcionamiento, es la </w:t>
      </w:r>
      <w:r w:rsidR="00A460F8" w:rsidRPr="00A460F8">
        <w:rPr>
          <w:i/>
          <w:lang w:val="es-ES"/>
        </w:rPr>
        <w:t>efectividad administrativa</w:t>
      </w:r>
      <w:r w:rsidR="00A460F8">
        <w:rPr>
          <w:i/>
          <w:lang w:val="es-ES"/>
        </w:rPr>
        <w:t xml:space="preserve">, </w:t>
      </w:r>
      <w:r w:rsidR="00A460F8">
        <w:rPr>
          <w:lang w:val="es-ES"/>
        </w:rPr>
        <w:t>que se enfoca en el óptimo funcionamiento de las actividades administrativas</w:t>
      </w:r>
      <w:r w:rsidR="007B407D">
        <w:rPr>
          <w:lang w:val="es-ES"/>
        </w:rPr>
        <w:t>.</w:t>
      </w:r>
    </w:p>
    <w:p w:rsidR="00405788" w:rsidRPr="00C46F6F" w:rsidRDefault="00405788" w:rsidP="00831CBB">
      <w:pPr>
        <w:pStyle w:val="Prrafodelista"/>
        <w:autoSpaceDE w:val="0"/>
        <w:autoSpaceDN w:val="0"/>
        <w:adjustRightInd w:val="0"/>
        <w:spacing w:after="0" w:line="360" w:lineRule="auto"/>
        <w:ind w:left="1800"/>
        <w:rPr>
          <w:lang w:val="es-ES"/>
        </w:rPr>
      </w:pPr>
    </w:p>
    <w:p w:rsidR="005E5BF5" w:rsidRDefault="005E5BF5" w:rsidP="00831CBB">
      <w:pPr>
        <w:pStyle w:val="Ttulo4"/>
        <w:numPr>
          <w:ilvl w:val="0"/>
          <w:numId w:val="20"/>
        </w:numPr>
        <w:spacing w:line="360" w:lineRule="auto"/>
        <w:rPr>
          <w:rFonts w:ascii="Times New Roman" w:hAnsi="Times New Roman" w:cs="Times New Roman"/>
          <w:color w:val="auto"/>
          <w:lang w:val="es-ES"/>
        </w:rPr>
      </w:pPr>
      <w:r w:rsidRPr="00B80338">
        <w:rPr>
          <w:rFonts w:ascii="Times New Roman" w:hAnsi="Times New Roman" w:cs="Times New Roman"/>
          <w:color w:val="auto"/>
          <w:lang w:val="es-ES"/>
        </w:rPr>
        <w:t>Regionalización, articulación y alianzas</w:t>
      </w:r>
    </w:p>
    <w:p w:rsidR="00D53324" w:rsidRDefault="00D53324" w:rsidP="00831CBB">
      <w:pPr>
        <w:spacing w:line="360" w:lineRule="auto"/>
        <w:rPr>
          <w:lang w:val="es-ES"/>
        </w:rPr>
      </w:pPr>
    </w:p>
    <w:p w:rsidR="008C5C9B" w:rsidRPr="00E8634D" w:rsidRDefault="00BD33BA" w:rsidP="00831CBB">
      <w:pPr>
        <w:spacing w:line="360" w:lineRule="auto"/>
        <w:rPr>
          <w:rFonts w:cs="Times New Roman"/>
          <w:lang w:val="es-ES"/>
        </w:rPr>
      </w:pPr>
      <w:r>
        <w:rPr>
          <w:lang w:val="es-ES"/>
        </w:rPr>
        <w:t xml:space="preserve">Uno de los elementos que permite la articulación de la Universidad con su entorno se da a partir del proceso primigenio de incursión del estudiante en el ámbito laboral que le permita dar aplicación al conocimiento adquirido en el proceso pedagógico y educativo durante el desarrollo de su plan de estudios, hecho que da cumplimiento al PEI y a la Política de Proyección Universitaria, para así contribuir con el mejoramiento de la calidad de vida de </w:t>
      </w:r>
      <w:r>
        <w:rPr>
          <w:lang w:val="es-ES"/>
        </w:rPr>
        <w:lastRenderedPageBreak/>
        <w:t xml:space="preserve">la población.  </w:t>
      </w:r>
      <w:r w:rsidR="008C5C9B">
        <w:rPr>
          <w:lang w:val="es-ES"/>
        </w:rPr>
        <w:t xml:space="preserve">Con base en los datos por la Oficina de Convenios y Prácticas Académicas, entre los años 2011 al 2016 la Universidad tuvo a 23.049 estudiantes en práctica, el 63% de </w:t>
      </w:r>
      <w:r w:rsidR="008C5C9B" w:rsidRPr="00E8634D">
        <w:rPr>
          <w:rFonts w:cs="Times New Roman"/>
          <w:lang w:val="es-ES"/>
        </w:rPr>
        <w:t xml:space="preserve">las prácticas se desarrollaron en zona urbana y el 37% restante en zona rural. </w:t>
      </w:r>
    </w:p>
    <w:p w:rsidR="008C5C9B" w:rsidRPr="00E8634D" w:rsidRDefault="008C5C9B" w:rsidP="00831CBB">
      <w:pPr>
        <w:spacing w:line="360" w:lineRule="auto"/>
        <w:rPr>
          <w:rFonts w:cs="Times New Roman"/>
          <w:lang w:val="es-ES"/>
        </w:rPr>
      </w:pPr>
      <w:r w:rsidRPr="00E8634D">
        <w:rPr>
          <w:rFonts w:cs="Times New Roman"/>
          <w:lang w:val="es-ES"/>
        </w:rPr>
        <w:t xml:space="preserve">Los sectores en los que se desarrollaron las prácticas fueron: el sector salud y educativo con el 14%, el 12% en el sector social, el 9% en el sector gubernamental, </w:t>
      </w:r>
      <w:r w:rsidR="00E8634D" w:rsidRPr="00E8634D">
        <w:rPr>
          <w:rFonts w:cs="Times New Roman"/>
          <w:lang w:val="es-ES"/>
        </w:rPr>
        <w:t>agropecuario</w:t>
      </w:r>
      <w:r w:rsidRPr="00E8634D">
        <w:rPr>
          <w:rFonts w:cs="Times New Roman"/>
          <w:lang w:val="es-ES"/>
        </w:rPr>
        <w:t xml:space="preserve"> y ambiental, </w:t>
      </w:r>
      <w:r w:rsidR="00E8634D" w:rsidRPr="00E8634D">
        <w:rPr>
          <w:rFonts w:cs="Times New Roman"/>
          <w:lang w:val="es-ES"/>
        </w:rPr>
        <w:t>el 5% en el sector industrial y manufacturero, comercial y bancario, minas y energía, el 4% en el sector jurídico, construcción, tecnología y comunicaciones y transporte</w:t>
      </w:r>
      <w:r w:rsidR="00E8634D">
        <w:rPr>
          <w:rFonts w:cs="Times New Roman"/>
          <w:lang w:val="es-ES"/>
        </w:rPr>
        <w:t xml:space="preserve"> </w:t>
      </w:r>
      <w:sdt>
        <w:sdtPr>
          <w:rPr>
            <w:rFonts w:cs="Times New Roman"/>
            <w:lang w:val="es-ES"/>
          </w:rPr>
          <w:id w:val="723491704"/>
          <w:citation/>
        </w:sdtPr>
        <w:sdtContent>
          <w:r w:rsidR="00E8634D">
            <w:rPr>
              <w:rFonts w:cs="Times New Roman"/>
              <w:lang w:val="es-ES"/>
            </w:rPr>
            <w:fldChar w:fldCharType="begin"/>
          </w:r>
          <w:r w:rsidR="00E8634D">
            <w:rPr>
              <w:rFonts w:cs="Times New Roman"/>
              <w:lang w:val="es-ES"/>
            </w:rPr>
            <w:instrText xml:space="preserve">CITATION Uni16 \p 252 \l 3082 </w:instrText>
          </w:r>
          <w:r w:rsidR="00E8634D">
            <w:rPr>
              <w:rFonts w:cs="Times New Roman"/>
              <w:lang w:val="es-ES"/>
            </w:rPr>
            <w:fldChar w:fldCharType="separate"/>
          </w:r>
          <w:r w:rsidR="00E8634D" w:rsidRPr="00E8634D">
            <w:rPr>
              <w:rFonts w:cs="Times New Roman"/>
              <w:noProof/>
              <w:lang w:val="es-ES"/>
            </w:rPr>
            <w:t>(Universidad de Caldas, 2016, pág. 252)</w:t>
          </w:r>
          <w:r w:rsidR="00E8634D">
            <w:rPr>
              <w:rFonts w:cs="Times New Roman"/>
              <w:lang w:val="es-ES"/>
            </w:rPr>
            <w:fldChar w:fldCharType="end"/>
          </w:r>
        </w:sdtContent>
      </w:sdt>
      <w:r w:rsidR="00E8634D" w:rsidRPr="00E8634D">
        <w:rPr>
          <w:rFonts w:cs="Times New Roman"/>
          <w:lang w:val="es-ES"/>
        </w:rPr>
        <w:t>.</w:t>
      </w:r>
    </w:p>
    <w:p w:rsidR="00887E19" w:rsidRDefault="00E8634D" w:rsidP="00831CBB">
      <w:pPr>
        <w:spacing w:line="360" w:lineRule="auto"/>
        <w:rPr>
          <w:lang w:val="es-ES"/>
        </w:rPr>
      </w:pPr>
      <w:r>
        <w:rPr>
          <w:rFonts w:cs="Times New Roman"/>
          <w:lang w:val="es-ES"/>
        </w:rPr>
        <w:t>Durante los último ocho (8) años</w:t>
      </w:r>
      <w:r w:rsidR="00BD33BA" w:rsidRPr="00E8634D">
        <w:rPr>
          <w:rFonts w:cs="Times New Roman"/>
          <w:lang w:val="es-ES"/>
        </w:rPr>
        <w:t xml:space="preserve"> mayor cantidad</w:t>
      </w:r>
      <w:r w:rsidR="00BD33BA">
        <w:rPr>
          <w:lang w:val="es-ES"/>
        </w:rPr>
        <w:t xml:space="preserve"> de proyectos articulados con prácticas académicas por facultades, registrados en la vicerrectoría de Proyección</w:t>
      </w:r>
      <w:r>
        <w:rPr>
          <w:lang w:val="es-ES"/>
        </w:rPr>
        <w:t xml:space="preserve"> tuvo lugar en la Facultad de Ciencias Jurídicas y Sociales, hecho que tiene relación con la cantidad de estudiantes vinculados a prácticas en el sector educativo y social. </w:t>
      </w:r>
    </w:p>
    <w:p w:rsidR="00C73080" w:rsidRDefault="00317843" w:rsidP="00831CBB">
      <w:pPr>
        <w:pStyle w:val="Descripcin"/>
        <w:spacing w:line="360" w:lineRule="auto"/>
        <w:rPr>
          <w:lang w:val="es-ES"/>
        </w:rPr>
      </w:pPr>
      <w:bookmarkStart w:id="33" w:name="_Toc18914254"/>
      <w:r>
        <w:t xml:space="preserve">Tabla </w:t>
      </w:r>
      <w:r>
        <w:fldChar w:fldCharType="begin"/>
      </w:r>
      <w:r>
        <w:instrText xml:space="preserve"> SEQ Tabla \* ARABIC </w:instrText>
      </w:r>
      <w:r>
        <w:fldChar w:fldCharType="separate"/>
      </w:r>
      <w:r w:rsidR="00F7611B">
        <w:rPr>
          <w:noProof/>
        </w:rPr>
        <w:t>11</w:t>
      </w:r>
      <w:r>
        <w:fldChar w:fldCharType="end"/>
      </w:r>
      <w:r>
        <w:t xml:space="preserve">. </w:t>
      </w:r>
      <w:r w:rsidRPr="00945591">
        <w:t>Proyectos articulados con prácticas académicas por facultades - Registrados en la Vicerrectoría de Proyección</w:t>
      </w:r>
      <w:bookmarkEnd w:id="33"/>
    </w:p>
    <w:tbl>
      <w:tblPr>
        <w:tblW w:w="8600" w:type="dxa"/>
        <w:tblCellMar>
          <w:left w:w="70" w:type="dxa"/>
          <w:right w:w="70" w:type="dxa"/>
        </w:tblCellMar>
        <w:tblLook w:val="04A0" w:firstRow="1" w:lastRow="0" w:firstColumn="1" w:lastColumn="0" w:noHBand="0" w:noVBand="1"/>
      </w:tblPr>
      <w:tblGrid>
        <w:gridCol w:w="2500"/>
        <w:gridCol w:w="600"/>
        <w:gridCol w:w="580"/>
        <w:gridCol w:w="600"/>
        <w:gridCol w:w="620"/>
        <w:gridCol w:w="620"/>
        <w:gridCol w:w="660"/>
        <w:gridCol w:w="660"/>
        <w:gridCol w:w="800"/>
        <w:gridCol w:w="960"/>
      </w:tblGrid>
      <w:tr w:rsidR="00317843" w:rsidRPr="00317843" w:rsidTr="00317843">
        <w:trPr>
          <w:trHeight w:val="975"/>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843" w:rsidRPr="00317843" w:rsidRDefault="00317843" w:rsidP="00831CBB">
            <w:pPr>
              <w:spacing w:after="0" w:line="360" w:lineRule="auto"/>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Proyectos articulados con prácticas académicas por facultades - Registrados en la Vicerrectoría de Proyección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2014</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2015</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2016</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2017</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17843" w:rsidRPr="00317843" w:rsidRDefault="00317843" w:rsidP="00831CBB">
            <w:pPr>
              <w:spacing w:after="0" w:line="360" w:lineRule="auto"/>
              <w:jc w:val="center"/>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Total</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Artes y Humanidades</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6</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4</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4</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22</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Ciencias Agropecuarias</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10</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Ciencias Jurídicas y Sociales</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5</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19</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15</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64</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Ciencias para la Salud</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7</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11</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8</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36</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Ciencias Exactas y Naturales</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0</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5</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8</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Ingeniería</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4</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5</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5</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44</w:t>
            </w:r>
          </w:p>
        </w:tc>
      </w:tr>
      <w:tr w:rsidR="00317843" w:rsidRPr="00317843" w:rsidTr="00317843">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rPr>
                <w:rFonts w:eastAsia="Times New Roman" w:cs="Times New Roman"/>
                <w:b/>
                <w:bCs/>
                <w:color w:val="000000"/>
                <w:sz w:val="18"/>
                <w:szCs w:val="18"/>
                <w:lang w:val="es-ES" w:eastAsia="es-ES"/>
              </w:rPr>
            </w:pPr>
            <w:r w:rsidRPr="00317843">
              <w:rPr>
                <w:rFonts w:eastAsia="Times New Roman" w:cs="Times New Roman"/>
                <w:b/>
                <w:bCs/>
                <w:color w:val="000000"/>
                <w:sz w:val="18"/>
                <w:szCs w:val="18"/>
                <w:lang w:val="es-ES" w:eastAsia="es-ES"/>
              </w:rPr>
              <w:t>Total</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13</w:t>
            </w:r>
          </w:p>
        </w:tc>
        <w:tc>
          <w:tcPr>
            <w:tcW w:w="58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8</w:t>
            </w:r>
          </w:p>
        </w:tc>
        <w:tc>
          <w:tcPr>
            <w:tcW w:w="6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9</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21</w:t>
            </w:r>
          </w:p>
        </w:tc>
        <w:tc>
          <w:tcPr>
            <w:tcW w:w="62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20</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18</w:t>
            </w:r>
          </w:p>
        </w:tc>
        <w:tc>
          <w:tcPr>
            <w:tcW w:w="6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31</w:t>
            </w:r>
          </w:p>
        </w:tc>
        <w:tc>
          <w:tcPr>
            <w:tcW w:w="80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28</w:t>
            </w:r>
          </w:p>
        </w:tc>
        <w:tc>
          <w:tcPr>
            <w:tcW w:w="960" w:type="dxa"/>
            <w:tcBorders>
              <w:top w:val="nil"/>
              <w:left w:val="nil"/>
              <w:bottom w:val="single" w:sz="4" w:space="0" w:color="auto"/>
              <w:right w:val="single" w:sz="4" w:space="0" w:color="auto"/>
            </w:tcBorders>
            <w:shd w:val="clear" w:color="auto" w:fill="auto"/>
            <w:noWrap/>
            <w:vAlign w:val="bottom"/>
            <w:hideMark/>
          </w:tcPr>
          <w:p w:rsidR="00317843" w:rsidRPr="00317843" w:rsidRDefault="00317843" w:rsidP="00831CBB">
            <w:pPr>
              <w:spacing w:after="0" w:line="360" w:lineRule="auto"/>
              <w:jc w:val="right"/>
              <w:rPr>
                <w:rFonts w:eastAsia="Times New Roman" w:cs="Times New Roman"/>
                <w:color w:val="000000"/>
                <w:sz w:val="18"/>
                <w:szCs w:val="18"/>
                <w:lang w:val="es-ES" w:eastAsia="es-ES"/>
              </w:rPr>
            </w:pPr>
            <w:r w:rsidRPr="00317843">
              <w:rPr>
                <w:rFonts w:eastAsia="Times New Roman" w:cs="Times New Roman"/>
                <w:color w:val="000000"/>
                <w:sz w:val="18"/>
                <w:szCs w:val="18"/>
                <w:lang w:val="es-ES" w:eastAsia="es-ES"/>
              </w:rPr>
              <w:t>148</w:t>
            </w:r>
          </w:p>
        </w:tc>
      </w:tr>
    </w:tbl>
    <w:p w:rsidR="00C73080" w:rsidRDefault="00317843" w:rsidP="00831CBB">
      <w:pPr>
        <w:spacing w:line="360" w:lineRule="auto"/>
        <w:rPr>
          <w:rFonts w:cs="Times New Roman"/>
          <w:sz w:val="18"/>
          <w:szCs w:val="18"/>
          <w:lang w:val="es-ES"/>
        </w:rPr>
      </w:pPr>
      <w:r>
        <w:rPr>
          <w:rFonts w:cs="Times New Roman"/>
          <w:sz w:val="18"/>
          <w:szCs w:val="18"/>
          <w:lang w:val="es-ES"/>
        </w:rPr>
        <w:t xml:space="preserve">Fuente: </w:t>
      </w:r>
      <w:sdt>
        <w:sdtPr>
          <w:rPr>
            <w:rFonts w:cs="Times New Roman"/>
            <w:sz w:val="18"/>
            <w:szCs w:val="18"/>
            <w:lang w:val="es-ES"/>
          </w:rPr>
          <w:id w:val="125434898"/>
          <w:citation/>
        </w:sdtPr>
        <w:sdtContent>
          <w:r>
            <w:rPr>
              <w:rFonts w:cs="Times New Roman"/>
              <w:sz w:val="18"/>
              <w:szCs w:val="18"/>
              <w:lang w:val="es-ES"/>
            </w:rPr>
            <w:fldChar w:fldCharType="begin"/>
          </w:r>
          <w:r>
            <w:rPr>
              <w:rFonts w:cs="Times New Roman"/>
              <w:sz w:val="18"/>
              <w:szCs w:val="18"/>
              <w:lang w:val="es-ES"/>
            </w:rPr>
            <w:instrText xml:space="preserve"> CITATION Uni16 \l 3082 </w:instrText>
          </w:r>
          <w:r>
            <w:rPr>
              <w:rFonts w:cs="Times New Roman"/>
              <w:sz w:val="18"/>
              <w:szCs w:val="18"/>
              <w:lang w:val="es-ES"/>
            </w:rPr>
            <w:fldChar w:fldCharType="separate"/>
          </w:r>
          <w:r w:rsidRPr="0080250B">
            <w:rPr>
              <w:rFonts w:cs="Times New Roman"/>
              <w:noProof/>
              <w:sz w:val="18"/>
              <w:szCs w:val="18"/>
              <w:lang w:val="es-ES"/>
            </w:rPr>
            <w:t>(Universidad de Caldas, 2016)</w:t>
          </w:r>
          <w:r>
            <w:rPr>
              <w:rFonts w:cs="Times New Roman"/>
              <w:sz w:val="18"/>
              <w:szCs w:val="18"/>
              <w:lang w:val="es-ES"/>
            </w:rPr>
            <w:fldChar w:fldCharType="end"/>
          </w:r>
        </w:sdtContent>
      </w:sdt>
    </w:p>
    <w:p w:rsidR="00887E19" w:rsidRDefault="00887E19" w:rsidP="00831CBB">
      <w:pPr>
        <w:spacing w:line="360" w:lineRule="auto"/>
        <w:rPr>
          <w:rFonts w:cs="Times New Roman"/>
          <w:szCs w:val="24"/>
          <w:lang w:val="es-ES"/>
        </w:rPr>
      </w:pPr>
      <w:r w:rsidRPr="00887E19">
        <w:rPr>
          <w:rFonts w:cs="Times New Roman"/>
          <w:szCs w:val="24"/>
          <w:lang w:val="es-ES"/>
        </w:rPr>
        <w:t>Pese al esfuerzo de la Universidad por articularse y responder a la realidad cambiante del entorno, en la noción de algunos actores no logra ser percibido dicho intento debido</w:t>
      </w:r>
      <w:r>
        <w:rPr>
          <w:rFonts w:cs="Times New Roman"/>
          <w:szCs w:val="24"/>
          <w:lang w:val="es-ES"/>
        </w:rPr>
        <w:t xml:space="preserve"> a que consideran</w:t>
      </w:r>
      <w:r w:rsidRPr="00887E19">
        <w:rPr>
          <w:rFonts w:cs="Times New Roman"/>
          <w:szCs w:val="24"/>
          <w:lang w:val="es-ES"/>
        </w:rPr>
        <w:t xml:space="preserve"> </w:t>
      </w:r>
      <w:r>
        <w:rPr>
          <w:rFonts w:cs="Times New Roman"/>
          <w:szCs w:val="24"/>
          <w:lang w:val="es-ES"/>
        </w:rPr>
        <w:t xml:space="preserve">que se presenta una (TES2) </w:t>
      </w:r>
      <w:r w:rsidRPr="00887E19">
        <w:rPr>
          <w:rFonts w:cs="Times New Roman"/>
          <w:szCs w:val="24"/>
          <w:lang w:val="es-ES"/>
        </w:rPr>
        <w:t xml:space="preserve">falta de incidencia de la Universidad en al no generar (TES2) diálogos con la comunidad, hecho que deviene en la percepción de (GFEX-PRY) una desarticulación entre la academia y la realidad social, y en la necesidad de (GFEX-PRY) generar de tejidos que permitan fortalecer esta relación. También se mencionó que la desarticulación se debe a la no (GFG) inclusión de la “agenda de la lucha </w:t>
      </w:r>
      <w:r w:rsidRPr="00887E19">
        <w:rPr>
          <w:rFonts w:cs="Times New Roman"/>
          <w:szCs w:val="24"/>
          <w:lang w:val="es-ES"/>
        </w:rPr>
        <w:lastRenderedPageBreak/>
        <w:t xml:space="preserve">contra la corrupción” en La Proyección social de la Universidad ya que no se ha logrado leer estas iniciativas sociales por su parte. </w:t>
      </w:r>
    </w:p>
    <w:p w:rsidR="00887E19" w:rsidRPr="009E59AA" w:rsidRDefault="00887E19" w:rsidP="00831CBB">
      <w:pPr>
        <w:spacing w:line="360" w:lineRule="auto"/>
        <w:rPr>
          <w:rFonts w:cs="Times New Roman"/>
          <w:szCs w:val="24"/>
          <w:lang w:val="es-ES"/>
        </w:rPr>
      </w:pPr>
      <w:r>
        <w:rPr>
          <w:rFonts w:cs="Times New Roman"/>
          <w:szCs w:val="24"/>
          <w:lang w:val="es-ES"/>
        </w:rPr>
        <w:t>Lo anterior incide en la noción de presentar a nivel regional una (TES1) b</w:t>
      </w:r>
      <w:r w:rsidRPr="00887E19">
        <w:rPr>
          <w:rFonts w:cs="Times New Roman"/>
          <w:szCs w:val="24"/>
          <w:lang w:val="es-ES"/>
        </w:rPr>
        <w:t>aja calidad (DOFA Eg. Ciencias jurídicas y sociales)</w:t>
      </w:r>
      <w:r>
        <w:rPr>
          <w:rFonts w:cs="Times New Roman"/>
          <w:szCs w:val="24"/>
          <w:lang w:val="es-ES"/>
        </w:rPr>
        <w:t xml:space="preserve"> y en la pérdida </w:t>
      </w:r>
      <w:r w:rsidRPr="00887E19">
        <w:rPr>
          <w:rFonts w:cs="Times New Roman"/>
          <w:szCs w:val="24"/>
          <w:lang w:val="es-ES"/>
        </w:rPr>
        <w:t>protagoni</w:t>
      </w:r>
      <w:r>
        <w:rPr>
          <w:rFonts w:cs="Times New Roman"/>
          <w:szCs w:val="24"/>
          <w:lang w:val="es-ES"/>
        </w:rPr>
        <w:t>smo a nivel regional y nacional.</w:t>
      </w:r>
      <w:r w:rsidR="009E59AA">
        <w:rPr>
          <w:rFonts w:cs="Times New Roman"/>
          <w:szCs w:val="24"/>
          <w:lang w:val="es-ES"/>
        </w:rPr>
        <w:t xml:space="preserve"> La consideración inicial de</w:t>
      </w:r>
      <w:r w:rsidR="009E59AA" w:rsidRPr="009E59AA">
        <w:rPr>
          <w:rFonts w:cs="Times New Roman"/>
          <w:szCs w:val="24"/>
          <w:lang w:val="es-ES"/>
        </w:rPr>
        <w:t xml:space="preserve"> la Universidad no oferta</w:t>
      </w:r>
      <w:r w:rsidR="009E59AA">
        <w:rPr>
          <w:rFonts w:cs="Times New Roman"/>
          <w:szCs w:val="24"/>
          <w:lang w:val="es-ES"/>
        </w:rPr>
        <w:t xml:space="preserve"> </w:t>
      </w:r>
      <w:r w:rsidR="009E59AA" w:rsidRPr="009E59AA">
        <w:rPr>
          <w:rFonts w:cs="Times New Roman"/>
          <w:szCs w:val="24"/>
          <w:lang w:val="es-ES"/>
        </w:rPr>
        <w:t>(DOFA Eg. Ciencias jurídicas y sociales), en la mayoría de casos, oportunidades suficientes para que los estudiantes realicen sus prácticas en lugares donde puedan a su vez capac</w:t>
      </w:r>
      <w:r w:rsidR="009E59AA">
        <w:rPr>
          <w:rFonts w:cs="Times New Roman"/>
          <w:szCs w:val="24"/>
          <w:lang w:val="es-ES"/>
        </w:rPr>
        <w:t>itarse para posteriores empleos, termina siendo incongruente con los datos arrojados en el número de estudiantes en práctica, lo cual puede relacionarse con un desconocimiento de los estudiantes al momento de solicitar las prácticas, ya que esta es una responsabilidad de la Institución garantizar el pleno desarrollo del proceso.</w:t>
      </w:r>
      <w:r w:rsidR="001B3849">
        <w:rPr>
          <w:rFonts w:cs="Times New Roman"/>
          <w:szCs w:val="24"/>
          <w:lang w:val="es-ES"/>
        </w:rPr>
        <w:t xml:space="preserve"> No obstante, se sugiere revisar la ( Minga) </w:t>
      </w:r>
      <w:r w:rsidR="001B3849" w:rsidRPr="001B3849">
        <w:rPr>
          <w:rFonts w:cs="Times New Roman"/>
          <w:szCs w:val="24"/>
          <w:lang w:val="es-ES"/>
        </w:rPr>
        <w:t>limitación que tienen los indígenas estudiantes al momento de ejercer sus prácticas académicas en los diferentes resguardos indígenas; pues desde la Universidad de Caldas no existe una resolución que garantice las prácticas académicas en el territorio con el debido acompañamiento que se necesita.</w:t>
      </w:r>
    </w:p>
    <w:p w:rsidR="00887E19" w:rsidRDefault="00C77E25" w:rsidP="00831CBB">
      <w:pPr>
        <w:spacing w:line="360" w:lineRule="auto"/>
        <w:rPr>
          <w:rFonts w:cs="Times New Roman"/>
          <w:szCs w:val="24"/>
          <w:lang w:val="es-ES"/>
        </w:rPr>
      </w:pPr>
      <w:r>
        <w:rPr>
          <w:rFonts w:cs="Times New Roman"/>
          <w:szCs w:val="24"/>
          <w:lang w:val="es-ES"/>
        </w:rPr>
        <w:t>A pesar de las percepciones negativas y positivas frente a la articulación de la universidad con el entorno</w:t>
      </w:r>
      <w:r w:rsidR="00887E19">
        <w:rPr>
          <w:rFonts w:cs="Times New Roman"/>
          <w:szCs w:val="24"/>
          <w:lang w:val="es-ES"/>
        </w:rPr>
        <w:t>,</w:t>
      </w:r>
      <w:r>
        <w:rPr>
          <w:rFonts w:cs="Times New Roman"/>
          <w:szCs w:val="24"/>
          <w:lang w:val="es-ES"/>
        </w:rPr>
        <w:t xml:space="preserve"> se puede evidenciar cómo se</w:t>
      </w:r>
      <w:r w:rsidR="009D7AE1">
        <w:rPr>
          <w:rFonts w:cs="Times New Roman"/>
          <w:szCs w:val="24"/>
          <w:lang w:val="es-ES"/>
        </w:rPr>
        <w:t xml:space="preserve"> </w:t>
      </w:r>
      <w:r>
        <w:rPr>
          <w:rFonts w:cs="Times New Roman"/>
          <w:szCs w:val="24"/>
          <w:lang w:val="es-ES"/>
        </w:rPr>
        <w:t>consigue dicha articulación</w:t>
      </w:r>
      <w:r w:rsidR="00887E19">
        <w:rPr>
          <w:rFonts w:cs="Times New Roman"/>
          <w:szCs w:val="24"/>
          <w:lang w:val="es-ES"/>
        </w:rPr>
        <w:t xml:space="preserve"> a través de la oferta académica</w:t>
      </w:r>
      <w:r w:rsidR="009D7AE1">
        <w:rPr>
          <w:rFonts w:cs="Times New Roman"/>
          <w:szCs w:val="24"/>
          <w:lang w:val="es-ES"/>
        </w:rPr>
        <w:t>, a la (DOFA Eg1) e</w:t>
      </w:r>
      <w:r w:rsidR="009D7AE1" w:rsidRPr="009D7AE1">
        <w:rPr>
          <w:rFonts w:cs="Times New Roman"/>
          <w:szCs w:val="24"/>
          <w:lang w:val="es-ES"/>
        </w:rPr>
        <w:t>xistencia de diferentes programas y proyectos, tanto de pregrado como de posgrado, que han permitido ampliar el alcance educativo de la Universidad de Caldas, más allá de la ciudad de Manizales, alcanzando espacios, no sólo urbanos, sino también rurales</w:t>
      </w:r>
      <w:r w:rsidR="009D7AE1">
        <w:rPr>
          <w:rFonts w:cs="Times New Roman"/>
          <w:szCs w:val="24"/>
          <w:lang w:val="es-ES"/>
        </w:rPr>
        <w:t>; al interés de vincular</w:t>
      </w:r>
      <w:r w:rsidR="00887E19">
        <w:rPr>
          <w:rFonts w:cs="Times New Roman"/>
          <w:szCs w:val="24"/>
          <w:lang w:val="es-ES"/>
        </w:rPr>
        <w:t xml:space="preserve"> </w:t>
      </w:r>
      <w:r w:rsidR="00887E19" w:rsidRPr="00887E19">
        <w:rPr>
          <w:rFonts w:cs="Times New Roman"/>
          <w:szCs w:val="24"/>
          <w:lang w:val="es-ES"/>
        </w:rPr>
        <w:t>(A1ES62)</w:t>
      </w:r>
      <w:r w:rsidR="00887E19">
        <w:rPr>
          <w:rFonts w:cs="Times New Roman"/>
          <w:szCs w:val="24"/>
          <w:lang w:val="es-ES"/>
        </w:rPr>
        <w:t xml:space="preserve"> </w:t>
      </w:r>
      <w:r w:rsidR="00887E19" w:rsidRPr="00887E19">
        <w:rPr>
          <w:rFonts w:cs="Times New Roman"/>
          <w:szCs w:val="24"/>
          <w:lang w:val="es-ES"/>
        </w:rPr>
        <w:t>estudiantes de diferen</w:t>
      </w:r>
      <w:r w:rsidR="00887E19">
        <w:rPr>
          <w:rFonts w:cs="Times New Roman"/>
          <w:szCs w:val="24"/>
          <w:lang w:val="es-ES"/>
        </w:rPr>
        <w:t xml:space="preserve">tes partes del país, además de ser considerada </w:t>
      </w:r>
      <w:r w:rsidR="00887E19" w:rsidRPr="00887E19">
        <w:rPr>
          <w:rFonts w:cs="Times New Roman"/>
          <w:szCs w:val="24"/>
          <w:lang w:val="es-ES"/>
        </w:rPr>
        <w:t>una institución incluyent</w:t>
      </w:r>
      <w:r w:rsidR="00887E19">
        <w:rPr>
          <w:rFonts w:cs="Times New Roman"/>
          <w:szCs w:val="24"/>
          <w:lang w:val="es-ES"/>
        </w:rPr>
        <w:t>e,</w:t>
      </w:r>
      <w:r w:rsidR="009D7AE1">
        <w:rPr>
          <w:rFonts w:cs="Times New Roman"/>
          <w:szCs w:val="24"/>
          <w:lang w:val="es-ES"/>
        </w:rPr>
        <w:t xml:space="preserve"> </w:t>
      </w:r>
      <w:r w:rsidR="00887E19">
        <w:rPr>
          <w:rFonts w:cs="Times New Roman"/>
          <w:szCs w:val="24"/>
          <w:lang w:val="es-ES"/>
        </w:rPr>
        <w:t xml:space="preserve"> (A1AD28) </w:t>
      </w:r>
      <w:r w:rsidR="00887E19" w:rsidRPr="00887E19">
        <w:rPr>
          <w:rFonts w:cs="Times New Roman"/>
          <w:szCs w:val="24"/>
          <w:lang w:val="es-ES"/>
        </w:rPr>
        <w:t>reconocida</w:t>
      </w:r>
      <w:r w:rsidR="00887E19">
        <w:rPr>
          <w:rFonts w:cs="Times New Roman"/>
          <w:szCs w:val="24"/>
          <w:lang w:val="es-ES"/>
        </w:rPr>
        <w:t xml:space="preserve"> a nivel de educación regional y que co</w:t>
      </w:r>
      <w:r w:rsidR="00A01FCD">
        <w:rPr>
          <w:rFonts w:cs="Times New Roman"/>
          <w:szCs w:val="24"/>
          <w:lang w:val="es-ES"/>
        </w:rPr>
        <w:t>n</w:t>
      </w:r>
      <w:r w:rsidR="00887E19">
        <w:rPr>
          <w:rFonts w:cs="Times New Roman"/>
          <w:szCs w:val="24"/>
          <w:lang w:val="es-ES"/>
        </w:rPr>
        <w:t xml:space="preserve">tribuye en (GFEX-INV) la </w:t>
      </w:r>
      <w:r w:rsidR="00887E19" w:rsidRPr="00887E19">
        <w:rPr>
          <w:rFonts w:cs="Times New Roman"/>
          <w:szCs w:val="24"/>
          <w:lang w:val="es-ES"/>
        </w:rPr>
        <w:t>cap</w:t>
      </w:r>
      <w:r w:rsidR="009D7AE1">
        <w:rPr>
          <w:rFonts w:cs="Times New Roman"/>
          <w:szCs w:val="24"/>
          <w:lang w:val="es-ES"/>
        </w:rPr>
        <w:t>acidad de identificar problemas.</w:t>
      </w:r>
    </w:p>
    <w:p w:rsidR="00887E19" w:rsidRDefault="009D7AE1" w:rsidP="00831CBB">
      <w:pPr>
        <w:spacing w:line="360" w:lineRule="auto"/>
        <w:rPr>
          <w:rFonts w:cs="Times New Roman"/>
          <w:szCs w:val="24"/>
          <w:lang w:val="es-ES"/>
        </w:rPr>
      </w:pPr>
      <w:r>
        <w:rPr>
          <w:rFonts w:cs="Times New Roman"/>
          <w:szCs w:val="24"/>
          <w:lang w:val="es-ES"/>
        </w:rPr>
        <w:t xml:space="preserve">Es de interés resaltar el reconocimiento que se le hace a la Institución </w:t>
      </w:r>
      <w:r w:rsidRPr="009D7AE1">
        <w:rPr>
          <w:rFonts w:cs="Times New Roman"/>
          <w:szCs w:val="24"/>
          <w:lang w:val="es-ES"/>
        </w:rPr>
        <w:t>(A2P8)</w:t>
      </w:r>
      <w:r>
        <w:rPr>
          <w:rFonts w:cs="Times New Roman"/>
          <w:szCs w:val="24"/>
          <w:lang w:val="es-ES"/>
        </w:rPr>
        <w:t xml:space="preserve"> c</w:t>
      </w:r>
      <w:r w:rsidRPr="009D7AE1">
        <w:rPr>
          <w:rFonts w:cs="Times New Roman"/>
          <w:szCs w:val="24"/>
          <w:lang w:val="es-ES"/>
        </w:rPr>
        <w:t>omo una Universidad de impacto regional pero que todavía no se destaca en el esce</w:t>
      </w:r>
      <w:r>
        <w:rPr>
          <w:rFonts w:cs="Times New Roman"/>
          <w:szCs w:val="24"/>
          <w:lang w:val="es-ES"/>
        </w:rPr>
        <w:t xml:space="preserve">nario nacional ni internacional, elementos que se relacionan con la disertación sobre el posicionamiento de la universidad en el contexto nacional e internacional, lo cual deviene en retos para lograr la estandarización del manejo de la información, la difusión de su impacto en la sociedad.  </w:t>
      </w:r>
    </w:p>
    <w:p w:rsidR="00663416" w:rsidRPr="002B4DDB" w:rsidRDefault="002B4DDB" w:rsidP="00831CBB">
      <w:pPr>
        <w:spacing w:line="360" w:lineRule="auto"/>
        <w:rPr>
          <w:rFonts w:cs="Times New Roman"/>
          <w:szCs w:val="24"/>
          <w:lang w:val="es-ES"/>
        </w:rPr>
      </w:pPr>
      <w:r w:rsidRPr="002B4DDB">
        <w:rPr>
          <w:rFonts w:cs="Times New Roman"/>
          <w:szCs w:val="24"/>
          <w:lang w:val="es-ES"/>
        </w:rPr>
        <w:lastRenderedPageBreak/>
        <w:t xml:space="preserve">La Universidad también se articula </w:t>
      </w:r>
      <w:r>
        <w:rPr>
          <w:rFonts w:cs="Times New Roman"/>
          <w:szCs w:val="24"/>
          <w:lang w:val="es-ES"/>
        </w:rPr>
        <w:t>la regionalización a través de la difusión de su oferta académica en Instituciones de educación básica y media,</w:t>
      </w:r>
      <w:r w:rsidR="004F4056">
        <w:rPr>
          <w:rFonts w:cs="Times New Roman"/>
          <w:szCs w:val="24"/>
          <w:lang w:val="es-ES"/>
        </w:rPr>
        <w:t xml:space="preserve"> como respuesta a la responsabilidad de promocionar los servicios y oferta académica de la Universidad, para lo cual la Unidad de Servicios de Mercadeo, realiza actividades en áreas virtuales y físicas. En los últimos años se ha presentado un importante crecimiento en la participación de estudiantes en las Ferias de universidades y en la presencia de Universidad en actividades de esta índole, debido a la importancia de generar un proceso de acompañamiento y orientación </w:t>
      </w:r>
      <w:r w:rsidRPr="002B4DDB">
        <w:rPr>
          <w:rFonts w:cs="Times New Roman"/>
          <w:szCs w:val="24"/>
          <w:lang w:val="es-ES"/>
        </w:rPr>
        <w:t xml:space="preserve">(DOFA </w:t>
      </w:r>
      <w:r w:rsidR="004F4056">
        <w:rPr>
          <w:rFonts w:cs="Times New Roman"/>
          <w:szCs w:val="24"/>
          <w:lang w:val="es-ES"/>
        </w:rPr>
        <w:t>Eg. Artes y humanidades)</w:t>
      </w:r>
      <w:r w:rsidRPr="002B4DDB">
        <w:rPr>
          <w:rFonts w:cs="Times New Roman"/>
          <w:szCs w:val="24"/>
          <w:lang w:val="es-ES"/>
        </w:rPr>
        <w:t xml:space="preserve"> con el fin de que los estudiantes sean motivados para ingresar a los programas que ofrece la Uni</w:t>
      </w:r>
      <w:r w:rsidR="00663416">
        <w:rPr>
          <w:rFonts w:cs="Times New Roman"/>
          <w:szCs w:val="24"/>
          <w:lang w:val="es-ES"/>
        </w:rPr>
        <w:t>versidad</w:t>
      </w:r>
      <w:r w:rsidRPr="002B4DDB">
        <w:rPr>
          <w:rFonts w:cs="Times New Roman"/>
          <w:szCs w:val="24"/>
          <w:lang w:val="es-ES"/>
        </w:rPr>
        <w:t>.</w:t>
      </w:r>
    </w:p>
    <w:p w:rsidR="002B4DDB" w:rsidRPr="002B4DDB" w:rsidRDefault="002B4DDB" w:rsidP="00831CBB">
      <w:pPr>
        <w:spacing w:after="200" w:line="360" w:lineRule="auto"/>
        <w:rPr>
          <w:rFonts w:cs="Times New Roman"/>
          <w:i/>
          <w:iCs/>
          <w:color w:val="44546A" w:themeColor="text2"/>
          <w:sz w:val="18"/>
          <w:szCs w:val="18"/>
          <w:lang w:val="es-ES"/>
        </w:rPr>
      </w:pPr>
      <w:bookmarkStart w:id="34" w:name="_Toc18914255"/>
      <w:r w:rsidRPr="002B4DDB">
        <w:rPr>
          <w:i/>
          <w:iCs/>
          <w:color w:val="44546A" w:themeColor="text2"/>
          <w:sz w:val="18"/>
          <w:szCs w:val="18"/>
        </w:rPr>
        <w:t xml:space="preserve">Tabla </w:t>
      </w:r>
      <w:r w:rsidRPr="002B4DDB">
        <w:rPr>
          <w:i/>
          <w:iCs/>
          <w:color w:val="44546A" w:themeColor="text2"/>
          <w:sz w:val="18"/>
          <w:szCs w:val="18"/>
        </w:rPr>
        <w:fldChar w:fldCharType="begin"/>
      </w:r>
      <w:r w:rsidRPr="002B4DDB">
        <w:rPr>
          <w:i/>
          <w:iCs/>
          <w:color w:val="44546A" w:themeColor="text2"/>
          <w:sz w:val="18"/>
          <w:szCs w:val="18"/>
        </w:rPr>
        <w:instrText xml:space="preserve"> SEQ Tabla \* ARABIC </w:instrText>
      </w:r>
      <w:r w:rsidRPr="002B4DDB">
        <w:rPr>
          <w:i/>
          <w:iCs/>
          <w:color w:val="44546A" w:themeColor="text2"/>
          <w:sz w:val="18"/>
          <w:szCs w:val="18"/>
        </w:rPr>
        <w:fldChar w:fldCharType="separate"/>
      </w:r>
      <w:r w:rsidR="00F7611B">
        <w:rPr>
          <w:i/>
          <w:iCs/>
          <w:noProof/>
          <w:color w:val="44546A" w:themeColor="text2"/>
          <w:sz w:val="18"/>
          <w:szCs w:val="18"/>
        </w:rPr>
        <w:t>12</w:t>
      </w:r>
      <w:r w:rsidRPr="002B4DDB">
        <w:rPr>
          <w:i/>
          <w:iCs/>
          <w:color w:val="44546A" w:themeColor="text2"/>
          <w:sz w:val="18"/>
          <w:szCs w:val="18"/>
        </w:rPr>
        <w:fldChar w:fldCharType="end"/>
      </w:r>
      <w:r w:rsidRPr="002B4DDB">
        <w:rPr>
          <w:i/>
          <w:iCs/>
          <w:color w:val="44546A" w:themeColor="text2"/>
          <w:sz w:val="18"/>
          <w:szCs w:val="18"/>
        </w:rPr>
        <w:t>. Partipación en ferias de Universidades</w:t>
      </w:r>
      <w:bookmarkEnd w:id="34"/>
    </w:p>
    <w:tbl>
      <w:tblPr>
        <w:tblW w:w="3860" w:type="dxa"/>
        <w:tblCellMar>
          <w:left w:w="70" w:type="dxa"/>
          <w:right w:w="70" w:type="dxa"/>
        </w:tblCellMar>
        <w:tblLook w:val="04A0" w:firstRow="1" w:lastRow="0" w:firstColumn="1" w:lastColumn="0" w:noHBand="0" w:noVBand="1"/>
      </w:tblPr>
      <w:tblGrid>
        <w:gridCol w:w="1200"/>
        <w:gridCol w:w="1460"/>
        <w:gridCol w:w="1200"/>
      </w:tblGrid>
      <w:tr w:rsidR="002B4DDB" w:rsidRPr="002B4DDB" w:rsidTr="00663416">
        <w:trPr>
          <w:trHeight w:val="49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b/>
                <w:bCs/>
                <w:color w:val="000000"/>
                <w:sz w:val="18"/>
                <w:szCs w:val="18"/>
                <w:lang w:val="es-ES" w:eastAsia="es-ES"/>
              </w:rPr>
            </w:pPr>
            <w:r w:rsidRPr="002B4DDB">
              <w:rPr>
                <w:rFonts w:eastAsia="Times New Roman" w:cs="Times New Roman"/>
                <w:b/>
                <w:bCs/>
                <w:color w:val="000000"/>
                <w:sz w:val="18"/>
                <w:szCs w:val="18"/>
                <w:lang w:val="es-ES" w:eastAsia="es-ES"/>
              </w:rPr>
              <w:t>Año</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2B4DDB" w:rsidRPr="002B4DDB" w:rsidRDefault="002B4DDB" w:rsidP="00831CBB">
            <w:pPr>
              <w:spacing w:after="0" w:line="360" w:lineRule="auto"/>
              <w:jc w:val="center"/>
              <w:rPr>
                <w:rFonts w:eastAsia="Times New Roman" w:cs="Times New Roman"/>
                <w:b/>
                <w:bCs/>
                <w:color w:val="000000"/>
                <w:sz w:val="18"/>
                <w:szCs w:val="18"/>
                <w:lang w:val="es-ES" w:eastAsia="es-ES"/>
              </w:rPr>
            </w:pPr>
            <w:r w:rsidRPr="002B4DDB">
              <w:rPr>
                <w:rFonts w:eastAsia="Times New Roman" w:cs="Times New Roman"/>
                <w:b/>
                <w:bCs/>
                <w:color w:val="000000"/>
                <w:sz w:val="18"/>
                <w:szCs w:val="18"/>
                <w:lang w:val="es-ES" w:eastAsia="es-ES"/>
              </w:rPr>
              <w:t>Total participantes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b/>
                <w:bCs/>
                <w:color w:val="000000"/>
                <w:sz w:val="18"/>
                <w:szCs w:val="18"/>
                <w:lang w:val="es-ES" w:eastAsia="es-ES"/>
              </w:rPr>
            </w:pPr>
            <w:r w:rsidRPr="002B4DDB">
              <w:rPr>
                <w:rFonts w:eastAsia="Times New Roman" w:cs="Times New Roman"/>
                <w:b/>
                <w:bCs/>
                <w:color w:val="000000"/>
                <w:sz w:val="18"/>
                <w:szCs w:val="18"/>
                <w:lang w:val="es-ES" w:eastAsia="es-ES"/>
              </w:rPr>
              <w:t>Total ferias</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2011</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4917</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22</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2012</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7438</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21</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2013</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7150</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28</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2014</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8202</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28</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2015</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9905</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33</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2016</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11198</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40</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2017</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10750</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39</w:t>
            </w:r>
          </w:p>
        </w:tc>
      </w:tr>
      <w:tr w:rsidR="002B4DDB" w:rsidRPr="002B4DDB" w:rsidTr="0066341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2018</w:t>
            </w:r>
          </w:p>
        </w:tc>
        <w:tc>
          <w:tcPr>
            <w:tcW w:w="146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9583</w:t>
            </w:r>
          </w:p>
        </w:tc>
        <w:tc>
          <w:tcPr>
            <w:tcW w:w="1200" w:type="dxa"/>
            <w:tcBorders>
              <w:top w:val="nil"/>
              <w:left w:val="nil"/>
              <w:bottom w:val="single" w:sz="4" w:space="0" w:color="auto"/>
              <w:right w:val="single" w:sz="4" w:space="0" w:color="auto"/>
            </w:tcBorders>
            <w:shd w:val="clear" w:color="auto" w:fill="auto"/>
            <w:noWrap/>
            <w:vAlign w:val="bottom"/>
            <w:hideMark/>
          </w:tcPr>
          <w:p w:rsidR="002B4DDB" w:rsidRPr="002B4DDB" w:rsidRDefault="002B4DDB" w:rsidP="00831CBB">
            <w:pPr>
              <w:spacing w:after="0" w:line="360" w:lineRule="auto"/>
              <w:jc w:val="center"/>
              <w:rPr>
                <w:rFonts w:eastAsia="Times New Roman" w:cs="Times New Roman"/>
                <w:color w:val="000000"/>
                <w:sz w:val="18"/>
                <w:szCs w:val="18"/>
                <w:lang w:val="es-ES" w:eastAsia="es-ES"/>
              </w:rPr>
            </w:pPr>
            <w:r w:rsidRPr="002B4DDB">
              <w:rPr>
                <w:rFonts w:eastAsia="Times New Roman" w:cs="Times New Roman"/>
                <w:color w:val="000000"/>
                <w:sz w:val="18"/>
                <w:szCs w:val="18"/>
                <w:lang w:val="es-ES" w:eastAsia="es-ES"/>
              </w:rPr>
              <w:t>32</w:t>
            </w:r>
          </w:p>
        </w:tc>
      </w:tr>
    </w:tbl>
    <w:p w:rsidR="002B4DDB" w:rsidRPr="00663416" w:rsidRDefault="002B4DDB" w:rsidP="00831CBB">
      <w:pPr>
        <w:spacing w:line="360" w:lineRule="auto"/>
        <w:rPr>
          <w:rFonts w:cs="Times New Roman"/>
          <w:sz w:val="18"/>
          <w:szCs w:val="18"/>
          <w:lang w:val="es-ES"/>
        </w:rPr>
      </w:pPr>
      <w:r w:rsidRPr="002B4DDB">
        <w:rPr>
          <w:rFonts w:cs="Times New Roman"/>
          <w:sz w:val="18"/>
          <w:szCs w:val="18"/>
          <w:lang w:val="es-ES"/>
        </w:rPr>
        <w:t xml:space="preserve">Fuente: </w:t>
      </w:r>
      <w:sdt>
        <w:sdtPr>
          <w:rPr>
            <w:rFonts w:cs="Times New Roman"/>
            <w:sz w:val="18"/>
            <w:szCs w:val="18"/>
            <w:lang w:val="es-ES"/>
          </w:rPr>
          <w:id w:val="-1358660230"/>
          <w:citation/>
        </w:sdtPr>
        <w:sdtContent>
          <w:r w:rsidRPr="002B4DDB">
            <w:rPr>
              <w:rFonts w:cs="Times New Roman"/>
              <w:sz w:val="18"/>
              <w:szCs w:val="18"/>
              <w:lang w:val="es-ES"/>
            </w:rPr>
            <w:fldChar w:fldCharType="begin"/>
          </w:r>
          <w:r w:rsidRPr="002B4DDB">
            <w:rPr>
              <w:rFonts w:cs="Times New Roman"/>
              <w:sz w:val="18"/>
              <w:szCs w:val="18"/>
              <w:lang w:val="es-ES"/>
            </w:rPr>
            <w:instrText xml:space="preserve"> CITATION Uni16 \l 3082 </w:instrText>
          </w:r>
          <w:r w:rsidRPr="002B4DDB">
            <w:rPr>
              <w:rFonts w:cs="Times New Roman"/>
              <w:sz w:val="18"/>
              <w:szCs w:val="18"/>
              <w:lang w:val="es-ES"/>
            </w:rPr>
            <w:fldChar w:fldCharType="separate"/>
          </w:r>
          <w:r w:rsidRPr="002B4DDB">
            <w:rPr>
              <w:rFonts w:cs="Times New Roman"/>
              <w:noProof/>
              <w:sz w:val="18"/>
              <w:szCs w:val="18"/>
              <w:lang w:val="es-ES"/>
            </w:rPr>
            <w:t>(Universidad de Caldas, 2016)</w:t>
          </w:r>
          <w:r w:rsidRPr="002B4DDB">
            <w:rPr>
              <w:rFonts w:cs="Times New Roman"/>
              <w:sz w:val="18"/>
              <w:szCs w:val="18"/>
              <w:lang w:val="es-ES"/>
            </w:rPr>
            <w:fldChar w:fldCharType="end"/>
          </w:r>
        </w:sdtContent>
      </w:sdt>
    </w:p>
    <w:p w:rsidR="00BB0A78" w:rsidRPr="002B4DDB" w:rsidRDefault="00BB0A78" w:rsidP="00831CBB">
      <w:pPr>
        <w:spacing w:line="360" w:lineRule="auto"/>
        <w:rPr>
          <w:rFonts w:cs="Times New Roman"/>
          <w:szCs w:val="24"/>
          <w:lang w:val="es-ES"/>
        </w:rPr>
      </w:pPr>
      <w:r>
        <w:rPr>
          <w:rFonts w:cs="Times New Roman"/>
          <w:szCs w:val="24"/>
          <w:lang w:val="es-ES"/>
        </w:rPr>
        <w:t xml:space="preserve">La Vicerrectoría de </w:t>
      </w:r>
      <w:r w:rsidR="002B4DDB">
        <w:rPr>
          <w:rFonts w:cs="Times New Roman"/>
          <w:szCs w:val="24"/>
          <w:lang w:val="es-ES"/>
        </w:rPr>
        <w:t xml:space="preserve">Proyección Universitaria propende impulsar la generación de ideas exitosas de negocio a través del programa </w:t>
      </w:r>
      <w:r w:rsidR="002B4DDB">
        <w:rPr>
          <w:rFonts w:cs="Times New Roman"/>
          <w:i/>
          <w:szCs w:val="24"/>
          <w:lang w:val="es-ES"/>
        </w:rPr>
        <w:t>UCaldas Emprende</w:t>
      </w:r>
      <w:r w:rsidR="002B4DDB">
        <w:rPr>
          <w:rFonts w:cs="Times New Roman"/>
          <w:szCs w:val="24"/>
          <w:lang w:val="es-ES"/>
        </w:rPr>
        <w:t>, donde se han gestado ideas como: City Taxy, Bive-vive con Bienestar, Monsierra, Cine Espiral, Kanpo, son el resultado de los ejes de trabajo sobre los que se cimienta esta iniciativa, además, buscar la articulación de comunidades de emprendedores y docentes.</w:t>
      </w:r>
    </w:p>
    <w:p w:rsidR="00D53324" w:rsidRDefault="00D53324" w:rsidP="00831CBB">
      <w:pPr>
        <w:pStyle w:val="Descripcin"/>
        <w:spacing w:line="360" w:lineRule="auto"/>
        <w:rPr>
          <w:lang w:val="es-ES"/>
        </w:rPr>
      </w:pPr>
      <w:bookmarkStart w:id="35" w:name="_Toc18914256"/>
      <w:r>
        <w:t xml:space="preserve">Tabla </w:t>
      </w:r>
      <w:r>
        <w:fldChar w:fldCharType="begin"/>
      </w:r>
      <w:r>
        <w:instrText xml:space="preserve"> SEQ Tabla \* ARABIC </w:instrText>
      </w:r>
      <w:r>
        <w:fldChar w:fldCharType="separate"/>
      </w:r>
      <w:r w:rsidR="00F7611B">
        <w:rPr>
          <w:noProof/>
        </w:rPr>
        <w:t>13</w:t>
      </w:r>
      <w:r>
        <w:fldChar w:fldCharType="end"/>
      </w:r>
      <w:r>
        <w:t xml:space="preserve">. </w:t>
      </w:r>
      <w:r w:rsidRPr="00701AB8">
        <w:t>Participación y trabajo en redes de emprendimiento</w:t>
      </w:r>
      <w:bookmarkEnd w:id="35"/>
    </w:p>
    <w:tbl>
      <w:tblPr>
        <w:tblW w:w="8880" w:type="dxa"/>
        <w:tblCellMar>
          <w:left w:w="70" w:type="dxa"/>
          <w:right w:w="70" w:type="dxa"/>
        </w:tblCellMar>
        <w:tblLook w:val="04A0" w:firstRow="1" w:lastRow="0" w:firstColumn="1" w:lastColumn="0" w:noHBand="0" w:noVBand="1"/>
      </w:tblPr>
      <w:tblGrid>
        <w:gridCol w:w="3120"/>
        <w:gridCol w:w="720"/>
        <w:gridCol w:w="740"/>
        <w:gridCol w:w="740"/>
        <w:gridCol w:w="780"/>
        <w:gridCol w:w="720"/>
        <w:gridCol w:w="640"/>
        <w:gridCol w:w="680"/>
        <w:gridCol w:w="740"/>
      </w:tblGrid>
      <w:tr w:rsidR="00D53324" w:rsidRPr="00D53324" w:rsidTr="00D53324">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Gestión con el entorno y redes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2016</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b/>
                <w:bCs/>
                <w:color w:val="000000"/>
                <w:sz w:val="18"/>
                <w:szCs w:val="18"/>
                <w:lang w:val="es-ES" w:eastAsia="es-ES"/>
              </w:rPr>
            </w:pPr>
            <w:r w:rsidRPr="00D53324">
              <w:rPr>
                <w:rFonts w:eastAsia="Times New Roman" w:cs="Times New Roman"/>
                <w:b/>
                <w:bCs/>
                <w:color w:val="000000"/>
                <w:sz w:val="18"/>
                <w:szCs w:val="18"/>
                <w:lang w:val="es-ES" w:eastAsia="es-ES"/>
              </w:rPr>
              <w:t>2018</w:t>
            </w:r>
          </w:p>
        </w:tc>
      </w:tr>
      <w:tr w:rsidR="00D53324" w:rsidRPr="00D53324" w:rsidTr="00D53324">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Convenios</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r>
      <w:tr w:rsidR="00D53324" w:rsidRPr="00D53324" w:rsidTr="00D53324">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 xml:space="preserve">Alianzas estratégicas </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5</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6</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6</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10</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10</w:t>
            </w:r>
          </w:p>
        </w:tc>
      </w:tr>
      <w:tr w:rsidR="00D53324" w:rsidRPr="00D53324" w:rsidTr="00D53324">
        <w:trPr>
          <w:trHeight w:val="49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Participación en redes de emprendimiento</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7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6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6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r>
      <w:tr w:rsidR="00D53324" w:rsidRPr="00D53324" w:rsidTr="00D53324">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Ponencias nacionales</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n/a</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0</w:t>
            </w:r>
          </w:p>
        </w:tc>
      </w:tr>
      <w:tr w:rsidR="00D53324" w:rsidRPr="00D53324" w:rsidTr="00D53324">
        <w:trPr>
          <w:trHeight w:val="30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lastRenderedPageBreak/>
              <w:t>Ponencias internacionales</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n/a</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6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0</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0</w:t>
            </w:r>
          </w:p>
        </w:tc>
      </w:tr>
      <w:tr w:rsidR="00D53324" w:rsidRPr="00D53324" w:rsidTr="00D53324">
        <w:trPr>
          <w:trHeight w:val="49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D53324" w:rsidRPr="00D53324" w:rsidRDefault="00D53324" w:rsidP="00831CBB">
            <w:pPr>
              <w:spacing w:after="0" w:line="360" w:lineRule="auto"/>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Evaluación de proyectos, como pares evaluadores</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n/a</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6</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w:t>
            </w:r>
          </w:p>
        </w:tc>
        <w:tc>
          <w:tcPr>
            <w:tcW w:w="7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12</w:t>
            </w:r>
          </w:p>
        </w:tc>
        <w:tc>
          <w:tcPr>
            <w:tcW w:w="72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6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4</w:t>
            </w:r>
          </w:p>
        </w:tc>
        <w:tc>
          <w:tcPr>
            <w:tcW w:w="68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c>
          <w:tcPr>
            <w:tcW w:w="740" w:type="dxa"/>
            <w:tcBorders>
              <w:top w:val="nil"/>
              <w:left w:val="nil"/>
              <w:bottom w:val="single" w:sz="4" w:space="0" w:color="auto"/>
              <w:right w:val="single" w:sz="4" w:space="0" w:color="auto"/>
            </w:tcBorders>
            <w:shd w:val="clear" w:color="auto" w:fill="auto"/>
            <w:noWrap/>
            <w:vAlign w:val="bottom"/>
            <w:hideMark/>
          </w:tcPr>
          <w:p w:rsidR="00D53324" w:rsidRPr="00D53324" w:rsidRDefault="00D53324" w:rsidP="00831CBB">
            <w:pPr>
              <w:spacing w:after="0" w:line="360" w:lineRule="auto"/>
              <w:jc w:val="center"/>
              <w:rPr>
                <w:rFonts w:eastAsia="Times New Roman" w:cs="Times New Roman"/>
                <w:color w:val="000000"/>
                <w:sz w:val="18"/>
                <w:szCs w:val="18"/>
                <w:lang w:val="es-ES" w:eastAsia="es-ES"/>
              </w:rPr>
            </w:pPr>
            <w:r w:rsidRPr="00D53324">
              <w:rPr>
                <w:rFonts w:eastAsia="Times New Roman" w:cs="Times New Roman"/>
                <w:color w:val="000000"/>
                <w:sz w:val="18"/>
                <w:szCs w:val="18"/>
                <w:lang w:val="es-ES" w:eastAsia="es-ES"/>
              </w:rPr>
              <w:t>3</w:t>
            </w:r>
          </w:p>
        </w:tc>
      </w:tr>
    </w:tbl>
    <w:p w:rsidR="00D53324" w:rsidRDefault="00D53324" w:rsidP="00831CBB">
      <w:pPr>
        <w:spacing w:line="360" w:lineRule="auto"/>
        <w:rPr>
          <w:rFonts w:cs="Times New Roman"/>
          <w:sz w:val="18"/>
          <w:szCs w:val="18"/>
          <w:lang w:val="es-ES"/>
        </w:rPr>
      </w:pPr>
      <w:r>
        <w:rPr>
          <w:rFonts w:cs="Times New Roman"/>
          <w:sz w:val="18"/>
          <w:szCs w:val="18"/>
          <w:lang w:val="es-ES"/>
        </w:rPr>
        <w:t xml:space="preserve">Fuente: </w:t>
      </w:r>
      <w:sdt>
        <w:sdtPr>
          <w:rPr>
            <w:rFonts w:cs="Times New Roman"/>
            <w:sz w:val="18"/>
            <w:szCs w:val="18"/>
            <w:lang w:val="es-ES"/>
          </w:rPr>
          <w:id w:val="-1284875168"/>
          <w:citation/>
        </w:sdtPr>
        <w:sdtContent>
          <w:r>
            <w:rPr>
              <w:rFonts w:cs="Times New Roman"/>
              <w:sz w:val="18"/>
              <w:szCs w:val="18"/>
              <w:lang w:val="es-ES"/>
            </w:rPr>
            <w:fldChar w:fldCharType="begin"/>
          </w:r>
          <w:r>
            <w:rPr>
              <w:rFonts w:cs="Times New Roman"/>
              <w:sz w:val="18"/>
              <w:szCs w:val="18"/>
              <w:lang w:val="es-ES"/>
            </w:rPr>
            <w:instrText xml:space="preserve"> CITATION Uni16 \l 3082 </w:instrText>
          </w:r>
          <w:r>
            <w:rPr>
              <w:rFonts w:cs="Times New Roman"/>
              <w:sz w:val="18"/>
              <w:szCs w:val="18"/>
              <w:lang w:val="es-ES"/>
            </w:rPr>
            <w:fldChar w:fldCharType="separate"/>
          </w:r>
          <w:r w:rsidRPr="0080250B">
            <w:rPr>
              <w:rFonts w:cs="Times New Roman"/>
              <w:noProof/>
              <w:sz w:val="18"/>
              <w:szCs w:val="18"/>
              <w:lang w:val="es-ES"/>
            </w:rPr>
            <w:t>(Universidad de Caldas, 2016)</w:t>
          </w:r>
          <w:r>
            <w:rPr>
              <w:rFonts w:cs="Times New Roman"/>
              <w:sz w:val="18"/>
              <w:szCs w:val="18"/>
              <w:lang w:val="es-ES"/>
            </w:rPr>
            <w:fldChar w:fldCharType="end"/>
          </w:r>
        </w:sdtContent>
      </w:sdt>
    </w:p>
    <w:p w:rsidR="00FA3516" w:rsidRDefault="00663416" w:rsidP="00831CBB">
      <w:pPr>
        <w:spacing w:line="360" w:lineRule="auto"/>
        <w:rPr>
          <w:lang w:val="es-ES"/>
        </w:rPr>
      </w:pPr>
      <w:r>
        <w:rPr>
          <w:lang w:val="es-ES"/>
        </w:rPr>
        <w:t>Un actor que tiene gran importancia en el proceso de regionalización y articulación</w:t>
      </w:r>
      <w:r w:rsidR="00FA3516">
        <w:rPr>
          <w:lang w:val="es-ES"/>
        </w:rPr>
        <w:t xml:space="preserve">, es el empresario, por ello, en la Universidad de Caldas se desarrolló una </w:t>
      </w:r>
      <w:r w:rsidR="00FA3516">
        <w:rPr>
          <w:i/>
          <w:lang w:val="es-ES"/>
        </w:rPr>
        <w:t>Mesa de Empresarios</w:t>
      </w:r>
      <w:r w:rsidR="00FA3516">
        <w:rPr>
          <w:lang w:val="es-ES"/>
        </w:rPr>
        <w:t xml:space="preserve"> donde se abordaron diferentes temáticas para conocer la percepción de ellos sobre la Universidad y las necesidades que tienen en lo que respecta a perfiles de los egresados.</w:t>
      </w:r>
    </w:p>
    <w:p w:rsidR="00FA3516" w:rsidRDefault="00FA3516" w:rsidP="00831CBB">
      <w:pPr>
        <w:spacing w:line="360" w:lineRule="auto"/>
        <w:rPr>
          <w:lang w:val="es-ES"/>
        </w:rPr>
      </w:pPr>
      <w:r>
        <w:rPr>
          <w:lang w:val="es-ES"/>
        </w:rPr>
        <w:t xml:space="preserve">Allí se evidenció que se tiene una percepción </w:t>
      </w:r>
      <w:r w:rsidR="003427CC">
        <w:rPr>
          <w:lang w:val="es-ES"/>
        </w:rPr>
        <w:t>negativa frente a las relaciones que se tienen al interior de la Universidad y se les calificó como ‘hostiles’</w:t>
      </w:r>
      <w:r w:rsidR="00BE7EB6">
        <w:rPr>
          <w:lang w:val="es-ES"/>
        </w:rPr>
        <w:t>,</w:t>
      </w:r>
      <w:r w:rsidR="003427CC">
        <w:rPr>
          <w:lang w:val="es-ES"/>
        </w:rPr>
        <w:t xml:space="preserve"> se resaltó la dificultad que tienen los rectores para ejercer su cargo, adicionalmente, se mencionó que en la Universidad se tiene mucha burocracia en lo que respecta al funcionamiento de la estructura orgánica. También se presentan dificultades en el ámbito corporativo, hecho que índice desfavorablemente en la articulación entre los investigadores y los empresarios.</w:t>
      </w:r>
    </w:p>
    <w:p w:rsidR="00BE7EB6" w:rsidRDefault="00BE7EB6" w:rsidP="00831CBB">
      <w:pPr>
        <w:spacing w:line="360" w:lineRule="auto"/>
        <w:rPr>
          <w:lang w:val="es-ES"/>
        </w:rPr>
      </w:pPr>
      <w:r>
        <w:rPr>
          <w:lang w:val="es-ES"/>
        </w:rPr>
        <w:t xml:space="preserve">La universidad de Caldas es reconocida por su </w:t>
      </w:r>
      <w:r w:rsidRPr="00BE7EB6">
        <w:rPr>
          <w:lang w:val="es-ES"/>
        </w:rPr>
        <w:t xml:space="preserve">Alta calidad y </w:t>
      </w:r>
      <w:r>
        <w:rPr>
          <w:lang w:val="es-ES"/>
        </w:rPr>
        <w:t xml:space="preserve">el desarrollo de </w:t>
      </w:r>
      <w:r w:rsidRPr="00BE7EB6">
        <w:rPr>
          <w:lang w:val="es-ES"/>
        </w:rPr>
        <w:t>acciones interesantes en diferentes áreas del conocimiento</w:t>
      </w:r>
      <w:r>
        <w:rPr>
          <w:lang w:val="es-ES"/>
        </w:rPr>
        <w:t xml:space="preserve">, por consiguiente, es importante reforzar temas de difusión de los diferentes programas, proyectos e investigaciones que logren la adhesión de este importante gremio en la formulación y desarrollo de nuevas propuestas. </w:t>
      </w:r>
    </w:p>
    <w:p w:rsidR="00FA3516" w:rsidRDefault="00BE7EB6" w:rsidP="00831CBB">
      <w:pPr>
        <w:spacing w:line="360" w:lineRule="auto"/>
      </w:pPr>
      <w:r>
        <w:rPr>
          <w:lang w:val="es-ES"/>
        </w:rPr>
        <w:t xml:space="preserve">Lo anterior permitirá </w:t>
      </w:r>
      <w:r w:rsidRPr="00BE7EB6">
        <w:rPr>
          <w:lang w:val="es-ES"/>
        </w:rPr>
        <w:t>romper con esa percepción de estar en total desconexión con la realidad, y a su vez, para lograr desarrollar en los estudiantes competencias idóneas con el ejercicio de su profesión en consonancia con las necesidades de sus futuros empleadores.</w:t>
      </w:r>
      <w:r>
        <w:rPr>
          <w:lang w:val="es-ES"/>
        </w:rPr>
        <w:t xml:space="preserve"> </w:t>
      </w:r>
    </w:p>
    <w:p w:rsidR="00BE7EB6" w:rsidRDefault="00BE7EB6" w:rsidP="00831CBB">
      <w:pPr>
        <w:spacing w:line="360" w:lineRule="auto"/>
      </w:pPr>
      <w:r>
        <w:t>Cabe mencionar que sus necesidades se centran en:</w:t>
      </w:r>
    </w:p>
    <w:p w:rsidR="00BE7EB6" w:rsidRDefault="00BE7EB6" w:rsidP="00831CBB">
      <w:pPr>
        <w:pStyle w:val="Prrafodelista"/>
        <w:numPr>
          <w:ilvl w:val="0"/>
          <w:numId w:val="23"/>
        </w:numPr>
        <w:spacing w:line="360" w:lineRule="auto"/>
      </w:pPr>
      <w:r>
        <w:t>Sector turismo: mayores competencias en idiomas</w:t>
      </w:r>
    </w:p>
    <w:p w:rsidR="00831CBB" w:rsidRDefault="00BE7EB6" w:rsidP="00831CBB">
      <w:pPr>
        <w:pStyle w:val="Prrafodelista"/>
        <w:numPr>
          <w:ilvl w:val="0"/>
          <w:numId w:val="23"/>
        </w:numPr>
        <w:spacing w:line="360" w:lineRule="auto"/>
      </w:pPr>
      <w:r>
        <w:t>Sector salud: mayores competencias en temas de salud; telemedicina; inteligencia artificial</w:t>
      </w:r>
    </w:p>
    <w:p w:rsidR="00831CBB" w:rsidRDefault="00831CBB" w:rsidP="00831CBB">
      <w:pPr>
        <w:pStyle w:val="Prrafodelista"/>
        <w:numPr>
          <w:ilvl w:val="0"/>
          <w:numId w:val="23"/>
        </w:numPr>
        <w:spacing w:line="360" w:lineRule="auto"/>
      </w:pPr>
      <w:r>
        <w:t>Competencias mínimas en informática.</w:t>
      </w:r>
    </w:p>
    <w:p w:rsidR="00FA3516" w:rsidRDefault="00831CBB" w:rsidP="00831CBB">
      <w:pPr>
        <w:pStyle w:val="Prrafodelista"/>
        <w:numPr>
          <w:ilvl w:val="0"/>
          <w:numId w:val="23"/>
        </w:numPr>
        <w:spacing w:line="360" w:lineRule="auto"/>
      </w:pPr>
      <w:r>
        <w:rPr>
          <w:color w:val="000000"/>
        </w:rPr>
        <w:t>Generación de valor: d</w:t>
      </w:r>
      <w:r w:rsidR="00FA3516" w:rsidRPr="00831CBB">
        <w:rPr>
          <w:color w:val="000000"/>
        </w:rPr>
        <w:t xml:space="preserve">ar valor a una cadena productiva tomando desde quien produce, la cadena de producción, comercialización, relacionamiento con el cliente. </w:t>
      </w:r>
    </w:p>
    <w:p w:rsidR="00FA3516" w:rsidRPr="00831CBB" w:rsidRDefault="00FA3516" w:rsidP="00831CBB">
      <w:pPr>
        <w:numPr>
          <w:ilvl w:val="0"/>
          <w:numId w:val="22"/>
        </w:numPr>
        <w:pBdr>
          <w:top w:val="nil"/>
          <w:left w:val="nil"/>
          <w:bottom w:val="nil"/>
          <w:right w:val="nil"/>
          <w:between w:val="nil"/>
        </w:pBdr>
        <w:spacing w:after="0" w:line="360" w:lineRule="auto"/>
        <w:jc w:val="both"/>
      </w:pPr>
      <w:r>
        <w:rPr>
          <w:color w:val="000000"/>
        </w:rPr>
        <w:lastRenderedPageBreak/>
        <w:t>Las instituciones que forman talento deben cuidar la pertinencia de esta formación</w:t>
      </w:r>
      <w:r w:rsidR="00831CBB">
        <w:rPr>
          <w:color w:val="000000"/>
        </w:rPr>
        <w:t>, incluir el desarrollo de habilidades blandas, la formación integral.</w:t>
      </w:r>
    </w:p>
    <w:p w:rsidR="00831CBB" w:rsidRPr="00831CBB" w:rsidRDefault="00831CBB" w:rsidP="00831CBB">
      <w:pPr>
        <w:pStyle w:val="Prrafodelista"/>
        <w:numPr>
          <w:ilvl w:val="0"/>
          <w:numId w:val="22"/>
        </w:numPr>
        <w:spacing w:line="360" w:lineRule="auto"/>
      </w:pPr>
      <w:r>
        <w:t>La U</w:t>
      </w:r>
      <w:r w:rsidRPr="00831CBB">
        <w:t>niversidad debería ser un sitio donde los empresarios pueden contratar investigaciones y servicios confiables. Generalmente las universidades de la región no generan confianza a los empresarios para desarrollar proyectos, los empresarios le pagan a un consultor para hacer trabajos que la universidad podría realizar.</w:t>
      </w:r>
    </w:p>
    <w:p w:rsidR="00E8634D" w:rsidRPr="00831CBB" w:rsidRDefault="00831CBB" w:rsidP="00831CBB">
      <w:pPr>
        <w:numPr>
          <w:ilvl w:val="0"/>
          <w:numId w:val="22"/>
        </w:numPr>
        <w:pBdr>
          <w:top w:val="nil"/>
          <w:left w:val="nil"/>
          <w:bottom w:val="nil"/>
          <w:right w:val="nil"/>
          <w:between w:val="nil"/>
        </w:pBdr>
        <w:spacing w:after="0" w:line="360" w:lineRule="auto"/>
        <w:jc w:val="both"/>
        <w:rPr>
          <w:lang w:val="es-ES"/>
        </w:rPr>
      </w:pPr>
      <w:r>
        <w:rPr>
          <w:color w:val="000000"/>
        </w:rPr>
        <w:t xml:space="preserve">Fortalecimiento de experiencias reales en el mundo empresarial por parte de los docentes. </w:t>
      </w:r>
    </w:p>
    <w:p w:rsidR="00831CBB" w:rsidRPr="00D53324" w:rsidRDefault="00831CBB" w:rsidP="00831CBB">
      <w:pPr>
        <w:pBdr>
          <w:top w:val="nil"/>
          <w:left w:val="nil"/>
          <w:bottom w:val="nil"/>
          <w:right w:val="nil"/>
          <w:between w:val="nil"/>
        </w:pBdr>
        <w:spacing w:after="0" w:line="360" w:lineRule="auto"/>
        <w:ind w:left="767"/>
        <w:jc w:val="both"/>
        <w:rPr>
          <w:lang w:val="es-ES"/>
        </w:rPr>
      </w:pPr>
    </w:p>
    <w:p w:rsidR="0060492D" w:rsidRDefault="005E5BF5" w:rsidP="00831CBB">
      <w:pPr>
        <w:pStyle w:val="Ttulo4"/>
        <w:numPr>
          <w:ilvl w:val="0"/>
          <w:numId w:val="20"/>
        </w:numPr>
        <w:spacing w:line="360" w:lineRule="auto"/>
        <w:rPr>
          <w:rFonts w:ascii="Times New Roman" w:hAnsi="Times New Roman" w:cs="Times New Roman"/>
          <w:color w:val="auto"/>
          <w:lang w:val="es-ES"/>
        </w:rPr>
      </w:pPr>
      <w:r w:rsidRPr="00B80338">
        <w:rPr>
          <w:rFonts w:ascii="Times New Roman" w:hAnsi="Times New Roman" w:cs="Times New Roman"/>
          <w:color w:val="auto"/>
          <w:lang w:val="es-ES"/>
        </w:rPr>
        <w:t>Educación, investigación y apropiación social del conocimiento</w:t>
      </w:r>
    </w:p>
    <w:p w:rsidR="00831CBB" w:rsidRPr="00831CBB" w:rsidRDefault="00831CBB" w:rsidP="00831CBB">
      <w:pPr>
        <w:rPr>
          <w:lang w:val="es-ES"/>
        </w:rPr>
      </w:pPr>
    </w:p>
    <w:p w:rsidR="0060492D" w:rsidRDefault="0060492D" w:rsidP="00831CBB">
      <w:pPr>
        <w:spacing w:line="360" w:lineRule="auto"/>
        <w:rPr>
          <w:szCs w:val="24"/>
          <w:lang w:val="es-ES"/>
        </w:rPr>
      </w:pPr>
      <w:r>
        <w:rPr>
          <w:lang w:val="es-ES"/>
        </w:rPr>
        <w:t>La Universidad de Caldas</w:t>
      </w:r>
      <w:r w:rsidR="00A47DDE">
        <w:rPr>
          <w:lang w:val="es-ES"/>
        </w:rPr>
        <w:t xml:space="preserve"> desde el año 2015 ha presentado la mayor cantidad de estudiantes en Instituciones de Educación Superior. C</w:t>
      </w:r>
      <w:r>
        <w:rPr>
          <w:lang w:val="es-ES"/>
        </w:rPr>
        <w:t xml:space="preserve">omo institución oficial </w:t>
      </w:r>
      <w:r w:rsidR="00A47DDE">
        <w:rPr>
          <w:lang w:val="es-ES"/>
        </w:rPr>
        <w:t xml:space="preserve">albergó durante el segundo semestre del 2017, el 30,4% de los estudiantes matriculados en instituciones de esta índole, obteniendo el mayor porcentaje de estudiantes matriculados en instituciones de carácter oficial y no oficial, con 14.256 estudiantes, seguido del SENA con el 13,6% y la Universidad Nacional de Colombia con el 12,4%. De las IES de carácter privado, La universidad de Manizales obtuvo el 17,2%, presentado así la mayor cantidad de </w:t>
      </w:r>
      <w:r w:rsidR="00A47DDE" w:rsidRPr="007B05D0">
        <w:rPr>
          <w:szCs w:val="24"/>
          <w:lang w:val="es-ES"/>
        </w:rPr>
        <w:t>matriculados en las IES privadas</w:t>
      </w:r>
      <w:r w:rsidR="007B05D0" w:rsidRPr="007B05D0">
        <w:rPr>
          <w:szCs w:val="24"/>
          <w:lang w:val="es-ES"/>
        </w:rPr>
        <w:t xml:space="preserve"> </w:t>
      </w:r>
      <w:sdt>
        <w:sdtPr>
          <w:rPr>
            <w:szCs w:val="24"/>
            <w:lang w:val="es-ES"/>
          </w:rPr>
          <w:id w:val="1625043626"/>
          <w:citation/>
        </w:sdtPr>
        <w:sdtContent>
          <w:r w:rsidR="007B05D0" w:rsidRPr="007B05D0">
            <w:rPr>
              <w:szCs w:val="24"/>
              <w:lang w:val="es-ES"/>
            </w:rPr>
            <w:fldChar w:fldCharType="begin"/>
          </w:r>
          <w:r w:rsidR="007B05D0" w:rsidRPr="007B05D0">
            <w:rPr>
              <w:szCs w:val="24"/>
              <w:lang w:val="es-ES"/>
            </w:rPr>
            <w:instrText xml:space="preserve"> CITATION Pro181 \l 3082 </w:instrText>
          </w:r>
          <w:r w:rsidR="007B05D0" w:rsidRPr="007B05D0">
            <w:rPr>
              <w:szCs w:val="24"/>
              <w:lang w:val="es-ES"/>
            </w:rPr>
            <w:fldChar w:fldCharType="separate"/>
          </w:r>
          <w:r w:rsidR="007B05D0" w:rsidRPr="007B05D0">
            <w:rPr>
              <w:noProof/>
              <w:szCs w:val="24"/>
              <w:lang w:val="es-ES"/>
            </w:rPr>
            <w:t>(Programa Manizales Cómo Vamos, 2018)</w:t>
          </w:r>
          <w:r w:rsidR="007B05D0" w:rsidRPr="007B05D0">
            <w:rPr>
              <w:szCs w:val="24"/>
              <w:lang w:val="es-ES"/>
            </w:rPr>
            <w:fldChar w:fldCharType="end"/>
          </w:r>
        </w:sdtContent>
      </w:sdt>
      <w:r w:rsidR="00A47DDE" w:rsidRPr="007B05D0">
        <w:rPr>
          <w:szCs w:val="24"/>
          <w:lang w:val="es-ES"/>
        </w:rPr>
        <w:t>.</w:t>
      </w:r>
    </w:p>
    <w:p w:rsidR="00B8221B" w:rsidRDefault="00B8221B" w:rsidP="00831CBB">
      <w:pPr>
        <w:spacing w:line="360" w:lineRule="auto"/>
        <w:rPr>
          <w:szCs w:val="24"/>
          <w:lang w:val="es-ES"/>
        </w:rPr>
      </w:pPr>
      <w:r w:rsidRPr="00B8221B">
        <w:rPr>
          <w:szCs w:val="24"/>
          <w:lang w:val="es-ES"/>
        </w:rPr>
        <w:t>Desde el año 2014, las ciudades Manizales y Medellín han presentado las mejores condiciones para los estudiantes universitarios. Manizales se destaca especialmente por la calidad de la educación superior, la calidad d</w:t>
      </w:r>
      <w:r>
        <w:rPr>
          <w:szCs w:val="24"/>
          <w:lang w:val="es-ES"/>
        </w:rPr>
        <w:t>e vida y la empleabilidad de sus</w:t>
      </w:r>
      <w:r w:rsidRPr="00B8221B">
        <w:rPr>
          <w:szCs w:val="24"/>
          <w:lang w:val="es-ES"/>
        </w:rPr>
        <w:t xml:space="preserve"> egresados.</w:t>
      </w:r>
    </w:p>
    <w:p w:rsidR="00841B53" w:rsidRPr="00841B53" w:rsidRDefault="00B8221B" w:rsidP="00841B53">
      <w:pPr>
        <w:spacing w:line="360" w:lineRule="auto"/>
        <w:rPr>
          <w:szCs w:val="24"/>
          <w:lang w:val="es-ES"/>
        </w:rPr>
      </w:pPr>
      <w:r>
        <w:rPr>
          <w:szCs w:val="24"/>
          <w:lang w:val="es-ES"/>
        </w:rPr>
        <w:t xml:space="preserve">Como se desplegó </w:t>
      </w:r>
      <w:r w:rsidR="00841B53">
        <w:rPr>
          <w:szCs w:val="24"/>
          <w:lang w:val="es-ES"/>
        </w:rPr>
        <w:t>en la sección</w:t>
      </w:r>
      <w:r>
        <w:rPr>
          <w:szCs w:val="24"/>
          <w:lang w:val="es-ES"/>
        </w:rPr>
        <w:t xml:space="preserve"> </w:t>
      </w:r>
      <w:r w:rsidR="00841B53">
        <w:rPr>
          <w:szCs w:val="24"/>
          <w:lang w:val="es-ES"/>
        </w:rPr>
        <w:t>“</w:t>
      </w:r>
      <w:r w:rsidR="00841B53">
        <w:rPr>
          <w:szCs w:val="24"/>
          <w:lang w:val="es-ES"/>
        </w:rPr>
        <w:fldChar w:fldCharType="begin"/>
      </w:r>
      <w:r w:rsidR="00841B53">
        <w:rPr>
          <w:szCs w:val="24"/>
          <w:lang w:val="es-ES"/>
        </w:rPr>
        <w:instrText xml:space="preserve"> REF _Ref18909284 \h </w:instrText>
      </w:r>
      <w:r w:rsidR="00841B53">
        <w:rPr>
          <w:szCs w:val="24"/>
          <w:lang w:val="es-ES"/>
        </w:rPr>
      </w:r>
      <w:r w:rsidR="00841B53">
        <w:rPr>
          <w:szCs w:val="24"/>
          <w:lang w:val="es-ES"/>
        </w:rPr>
        <w:fldChar w:fldCharType="separate"/>
      </w:r>
      <w:r w:rsidR="00F7611B">
        <w:t>Los Proyectos de Extensión y Los Proyectos de Educación Continuada</w:t>
      </w:r>
      <w:r w:rsidR="00841B53">
        <w:rPr>
          <w:szCs w:val="24"/>
          <w:lang w:val="es-ES"/>
        </w:rPr>
        <w:fldChar w:fldCharType="end"/>
      </w:r>
      <w:r w:rsidR="00841B53">
        <w:rPr>
          <w:szCs w:val="24"/>
          <w:lang w:val="es-ES"/>
        </w:rPr>
        <w:t xml:space="preserve">”, se tiene un compromiso férreo con le educación son altos estándares de calidad, el reto se centra en la difusión de ese conocimiento y en su apropiación por parte de la comunidad en general. </w:t>
      </w:r>
      <w:r w:rsidR="00841B53" w:rsidRPr="00841B53">
        <w:rPr>
          <w:szCs w:val="24"/>
          <w:lang w:val="es-ES"/>
        </w:rPr>
        <w:t>Es importante res</w:t>
      </w:r>
      <w:r w:rsidR="00841B53">
        <w:rPr>
          <w:szCs w:val="24"/>
          <w:lang w:val="es-ES"/>
        </w:rPr>
        <w:t>al</w:t>
      </w:r>
      <w:r w:rsidR="00841B53" w:rsidRPr="00841B53">
        <w:rPr>
          <w:szCs w:val="24"/>
          <w:lang w:val="es-ES"/>
        </w:rPr>
        <w:t>tar</w:t>
      </w:r>
      <w:r w:rsidR="00841B53">
        <w:rPr>
          <w:szCs w:val="24"/>
          <w:lang w:val="es-ES"/>
        </w:rPr>
        <w:t xml:space="preserve"> que para lograr la difusión de la información se requiere del diseño e implementación de (GFEX-PRY)</w:t>
      </w:r>
      <w:r w:rsidR="00841B53" w:rsidRPr="00841B53">
        <w:rPr>
          <w:szCs w:val="24"/>
          <w:lang w:val="es-ES"/>
        </w:rPr>
        <w:t xml:space="preserve"> un sistema de gestión de la información para presentar proyectos e informarlos</w:t>
      </w:r>
      <w:r w:rsidR="00841B53">
        <w:rPr>
          <w:szCs w:val="24"/>
          <w:lang w:val="es-ES"/>
        </w:rPr>
        <w:t xml:space="preserve">, elemento que contribuiría al inventario, registro y seguimiento de los procesos investigativos, así como </w:t>
      </w:r>
      <w:r w:rsidR="00841B53">
        <w:rPr>
          <w:szCs w:val="24"/>
          <w:lang w:val="es-ES"/>
        </w:rPr>
        <w:lastRenderedPageBreak/>
        <w:t xml:space="preserve">abrir la posibilidad de ofrecer a los empresarios, con bases en las necesidades expuestas por ellos, </w:t>
      </w:r>
      <w:r w:rsidR="005A4621">
        <w:rPr>
          <w:szCs w:val="24"/>
          <w:lang w:val="es-ES"/>
        </w:rPr>
        <w:t>vinculaciones en los procesos u ofertas de los productos conseguidos en los procesos.</w:t>
      </w:r>
    </w:p>
    <w:p w:rsidR="00841B53" w:rsidRDefault="00841B53" w:rsidP="00841B53">
      <w:pPr>
        <w:tabs>
          <w:tab w:val="center" w:pos="4419"/>
        </w:tabs>
        <w:spacing w:line="360" w:lineRule="auto"/>
        <w:rPr>
          <w:szCs w:val="24"/>
          <w:lang w:val="es-ES"/>
        </w:rPr>
      </w:pPr>
      <w:r>
        <w:rPr>
          <w:szCs w:val="24"/>
          <w:lang w:val="es-ES"/>
        </w:rPr>
        <w:t xml:space="preserve">Se tienen perspectivas positivas sobre los procesos desarrollados por la Universidad alrededor de la Educación continuada, sin embargo, se hizo énfasis en la falta de </w:t>
      </w:r>
      <w:r w:rsidRPr="00841B53">
        <w:rPr>
          <w:szCs w:val="24"/>
          <w:lang w:val="es-ES"/>
        </w:rPr>
        <w:t>(DOFA Eg. Ciencias agropecuarias)</w:t>
      </w:r>
      <w:r>
        <w:rPr>
          <w:szCs w:val="24"/>
          <w:lang w:val="es-ES"/>
        </w:rPr>
        <w:t xml:space="preserve">, </w:t>
      </w:r>
      <w:r w:rsidRPr="00841B53">
        <w:rPr>
          <w:szCs w:val="24"/>
          <w:lang w:val="es-ES"/>
        </w:rPr>
        <w:t>(DOFA Eg. Ingenierías) especializaciones en Ingeniería de alimentos.</w:t>
      </w:r>
    </w:p>
    <w:p w:rsidR="00317843" w:rsidRPr="00EE07A1" w:rsidRDefault="005E5BF5" w:rsidP="00831CBB">
      <w:pPr>
        <w:pStyle w:val="Ttulo4"/>
        <w:numPr>
          <w:ilvl w:val="0"/>
          <w:numId w:val="20"/>
        </w:numPr>
        <w:spacing w:line="360" w:lineRule="auto"/>
        <w:rPr>
          <w:rFonts w:ascii="Times New Roman" w:hAnsi="Times New Roman" w:cs="Times New Roman"/>
          <w:color w:val="auto"/>
          <w:lang w:val="es-ES"/>
        </w:rPr>
      </w:pPr>
      <w:r w:rsidRPr="00B80338">
        <w:rPr>
          <w:rFonts w:ascii="Times New Roman" w:hAnsi="Times New Roman" w:cs="Times New Roman"/>
          <w:color w:val="auto"/>
          <w:lang w:val="es-ES"/>
        </w:rPr>
        <w:t>Movilidad social y egresados</w:t>
      </w:r>
    </w:p>
    <w:p w:rsidR="00C54A78" w:rsidRDefault="00C54A78" w:rsidP="00C54A78">
      <w:pPr>
        <w:spacing w:line="360" w:lineRule="auto"/>
        <w:rPr>
          <w:szCs w:val="24"/>
        </w:rPr>
      </w:pPr>
    </w:p>
    <w:p w:rsidR="0044085A" w:rsidRDefault="00B8221B" w:rsidP="00831CBB">
      <w:pPr>
        <w:spacing w:line="360" w:lineRule="auto"/>
        <w:rPr>
          <w:rFonts w:eastAsia="Times New Roman" w:cs="Times New Roman"/>
          <w:color w:val="000000"/>
          <w:szCs w:val="24"/>
          <w:lang w:val="es-ES" w:eastAsia="es-ES"/>
        </w:rPr>
      </w:pPr>
      <w:r>
        <w:rPr>
          <w:rFonts w:eastAsia="Times New Roman" w:cs="Times New Roman"/>
          <w:color w:val="000000"/>
          <w:szCs w:val="24"/>
          <w:lang w:val="es-ES" w:eastAsia="es-ES"/>
        </w:rPr>
        <w:t>L</w:t>
      </w:r>
      <w:r w:rsidR="00C54A78">
        <w:rPr>
          <w:rFonts w:eastAsia="Times New Roman" w:cs="Times New Roman"/>
          <w:color w:val="000000"/>
          <w:szCs w:val="24"/>
          <w:lang w:val="es-ES" w:eastAsia="es-ES"/>
        </w:rPr>
        <w:t xml:space="preserve">a Universidad de Caldas se convirtió para algunos egresados en un medio efectivo que garantiza la movilidad social gracias a la adquisición de capital educativo y cultural. Considerada como una universidad (GFP1) </w:t>
      </w:r>
      <w:r w:rsidR="00C54A78" w:rsidRPr="00570BFF">
        <w:rPr>
          <w:rFonts w:eastAsia="Times New Roman" w:cs="Times New Roman"/>
          <w:color w:val="000000"/>
          <w:szCs w:val="24"/>
          <w:lang w:val="es-ES" w:eastAsia="es-ES"/>
        </w:rPr>
        <w:t>con mucho futuro en busca de generar oportunidades a la sociedad</w:t>
      </w:r>
      <w:r>
        <w:rPr>
          <w:rFonts w:eastAsia="Times New Roman" w:cs="Times New Roman"/>
          <w:color w:val="000000"/>
          <w:szCs w:val="24"/>
          <w:lang w:val="es-ES" w:eastAsia="es-ES"/>
        </w:rPr>
        <w:t>, como un</w:t>
      </w:r>
      <w:r w:rsidR="00C54A78" w:rsidRPr="00570BFF">
        <w:rPr>
          <w:rFonts w:eastAsia="Times New Roman" w:cs="Times New Roman"/>
          <w:color w:val="000000"/>
          <w:szCs w:val="24"/>
          <w:lang w:val="es-ES" w:eastAsia="es-ES"/>
        </w:rPr>
        <w:t xml:space="preserve"> gran escenario p</w:t>
      </w:r>
      <w:r w:rsidR="00C54A78">
        <w:rPr>
          <w:rFonts w:eastAsia="Times New Roman" w:cs="Times New Roman"/>
          <w:color w:val="000000"/>
          <w:szCs w:val="24"/>
          <w:lang w:val="es-ES" w:eastAsia="es-ES"/>
        </w:rPr>
        <w:t xml:space="preserve">ara proyectos de éxito personal, reconocida por su (A1ES66) </w:t>
      </w:r>
      <w:r w:rsidR="00C54A78" w:rsidRPr="00570BFF">
        <w:rPr>
          <w:rFonts w:eastAsia="Times New Roman" w:cs="Times New Roman"/>
          <w:color w:val="000000"/>
          <w:szCs w:val="24"/>
          <w:lang w:val="es-ES" w:eastAsia="es-ES"/>
        </w:rPr>
        <w:t>alta calidad en parte humana y académica, con oportunidades socioeconómicas, culturales, deportivas y espirituales</w:t>
      </w:r>
      <w:r w:rsidR="00C54A78">
        <w:rPr>
          <w:rFonts w:eastAsia="Times New Roman" w:cs="Times New Roman"/>
          <w:color w:val="000000"/>
          <w:szCs w:val="24"/>
          <w:lang w:val="es-ES" w:eastAsia="es-ES"/>
        </w:rPr>
        <w:t xml:space="preserve"> para los estudiantes.</w:t>
      </w:r>
    </w:p>
    <w:p w:rsidR="0044085A" w:rsidRPr="0044085A" w:rsidRDefault="0044085A" w:rsidP="0044085A">
      <w:pPr>
        <w:spacing w:line="360" w:lineRule="auto"/>
        <w:rPr>
          <w:rFonts w:eastAsia="Times New Roman" w:cs="Times New Roman"/>
          <w:color w:val="000000"/>
          <w:szCs w:val="24"/>
          <w:lang w:val="es-ES" w:eastAsia="es-ES"/>
        </w:rPr>
      </w:pPr>
      <w:r>
        <w:rPr>
          <w:rFonts w:eastAsia="Times New Roman" w:cs="Times New Roman"/>
          <w:color w:val="000000"/>
          <w:szCs w:val="24"/>
          <w:lang w:val="es-ES" w:eastAsia="es-ES"/>
        </w:rPr>
        <w:t xml:space="preserve">Los egresados de la universidad de Caldas perciben que es necesario realizar un </w:t>
      </w:r>
      <w:r w:rsidRPr="0044085A">
        <w:rPr>
          <w:rFonts w:eastAsia="Times New Roman" w:cs="Times New Roman"/>
          <w:color w:val="000000"/>
          <w:szCs w:val="24"/>
          <w:lang w:val="es-ES" w:eastAsia="es-ES"/>
        </w:rPr>
        <w:t>(DOFA Eg. Ciencias jurídicas y sociales)</w:t>
      </w:r>
      <w:r>
        <w:rPr>
          <w:rFonts w:eastAsia="Times New Roman" w:cs="Times New Roman"/>
          <w:color w:val="000000"/>
          <w:szCs w:val="24"/>
          <w:lang w:val="es-ES" w:eastAsia="es-ES"/>
        </w:rPr>
        <w:t xml:space="preserve"> acoplamiento del estudiante con el mundo laboral; también proponen </w:t>
      </w:r>
      <w:r w:rsidRPr="0044085A">
        <w:rPr>
          <w:rFonts w:eastAsia="Times New Roman" w:cs="Times New Roman"/>
          <w:color w:val="000000"/>
          <w:szCs w:val="24"/>
          <w:lang w:val="es-ES" w:eastAsia="es-ES"/>
        </w:rPr>
        <w:t>(DOFA Eg. Ciencias</w:t>
      </w:r>
      <w:r>
        <w:rPr>
          <w:rFonts w:eastAsia="Times New Roman" w:cs="Times New Roman"/>
          <w:color w:val="000000"/>
          <w:szCs w:val="24"/>
          <w:lang w:val="es-ES" w:eastAsia="es-ES"/>
        </w:rPr>
        <w:t xml:space="preserve"> jurídicas y sociales) </w:t>
      </w:r>
      <w:r w:rsidRPr="0044085A">
        <w:rPr>
          <w:rFonts w:eastAsia="Times New Roman" w:cs="Times New Roman"/>
          <w:color w:val="000000"/>
          <w:szCs w:val="24"/>
          <w:lang w:val="es-ES" w:eastAsia="es-ES"/>
        </w:rPr>
        <w:t>capacitación sobre temas de interés de los egresados, por ejemplo: la realización de simposios y reuniones donde se capacite sobre “cómo hacer presupuestos” para participar en las convocatorias que realizan las instituciones públicas.</w:t>
      </w:r>
      <w:r>
        <w:rPr>
          <w:rFonts w:eastAsia="Times New Roman" w:cs="Times New Roman"/>
          <w:color w:val="000000"/>
          <w:szCs w:val="24"/>
          <w:lang w:val="es-ES" w:eastAsia="es-ES"/>
        </w:rPr>
        <w:t xml:space="preserve"> Resaltan </w:t>
      </w:r>
      <w:r w:rsidRPr="0044085A">
        <w:rPr>
          <w:rFonts w:eastAsia="Times New Roman" w:cs="Times New Roman"/>
          <w:color w:val="000000"/>
          <w:szCs w:val="24"/>
          <w:lang w:val="es-ES" w:eastAsia="es-ES"/>
        </w:rPr>
        <w:t>(DOFA Eg. Ciencias exactas)</w:t>
      </w:r>
      <w:r>
        <w:rPr>
          <w:rFonts w:eastAsia="Times New Roman" w:cs="Times New Roman"/>
          <w:color w:val="000000"/>
          <w:szCs w:val="24"/>
          <w:lang w:val="es-ES" w:eastAsia="es-ES"/>
        </w:rPr>
        <w:t xml:space="preserve"> (DOFA Eg. Ingenierias) la b</w:t>
      </w:r>
      <w:r w:rsidRPr="0044085A">
        <w:rPr>
          <w:rFonts w:eastAsia="Times New Roman" w:cs="Times New Roman"/>
          <w:color w:val="000000"/>
          <w:szCs w:val="24"/>
          <w:lang w:val="es-ES" w:eastAsia="es-ES"/>
        </w:rPr>
        <w:t>aja oferta y oportunidades de becas para los egresados en los posgrados.</w:t>
      </w:r>
    </w:p>
    <w:p w:rsidR="0044085A" w:rsidRDefault="0044085A" w:rsidP="0044085A">
      <w:pPr>
        <w:spacing w:line="360" w:lineRule="auto"/>
        <w:rPr>
          <w:rFonts w:eastAsia="Times New Roman" w:cs="Times New Roman"/>
          <w:color w:val="000000"/>
          <w:szCs w:val="24"/>
          <w:lang w:val="es-ES" w:eastAsia="es-ES"/>
        </w:rPr>
      </w:pPr>
      <w:r w:rsidRPr="0044085A">
        <w:rPr>
          <w:rFonts w:eastAsia="Times New Roman" w:cs="Times New Roman"/>
          <w:color w:val="000000"/>
          <w:szCs w:val="24"/>
          <w:lang w:val="es-ES" w:eastAsia="es-ES"/>
        </w:rPr>
        <w:t>(DOFA Eg. Ciencias agropecuarias)</w:t>
      </w:r>
      <w:r>
        <w:rPr>
          <w:rFonts w:eastAsia="Times New Roman" w:cs="Times New Roman"/>
          <w:color w:val="000000"/>
          <w:szCs w:val="24"/>
          <w:lang w:val="es-ES" w:eastAsia="es-ES"/>
        </w:rPr>
        <w:t xml:space="preserve"> Consideran que es importante que se sigan llevando a cabo Encuentros de Egresados que permitan la relación de la institución con los profesionales que ha formado. </w:t>
      </w:r>
    </w:p>
    <w:p w:rsidR="00EE07A1" w:rsidRPr="0044085A" w:rsidRDefault="005E5BF5" w:rsidP="0044085A">
      <w:pPr>
        <w:pStyle w:val="Prrafodelista"/>
        <w:numPr>
          <w:ilvl w:val="0"/>
          <w:numId w:val="20"/>
        </w:numPr>
        <w:spacing w:line="360" w:lineRule="auto"/>
        <w:rPr>
          <w:rFonts w:cs="Times New Roman"/>
          <w:i/>
          <w:lang w:val="es-ES"/>
        </w:rPr>
      </w:pPr>
      <w:r w:rsidRPr="0044085A">
        <w:rPr>
          <w:rFonts w:cs="Times New Roman"/>
          <w:i/>
          <w:lang w:val="es-ES"/>
        </w:rPr>
        <w:t>Reputación de la Universidad de Caldas y su contribución al patrimonio cultural</w:t>
      </w:r>
    </w:p>
    <w:p w:rsidR="00BD0547" w:rsidRPr="00BD0547" w:rsidRDefault="00BD0547" w:rsidP="00BD0547">
      <w:pPr>
        <w:rPr>
          <w:lang w:val="es-ES"/>
        </w:rPr>
      </w:pPr>
    </w:p>
    <w:p w:rsidR="00EE07A1" w:rsidRDefault="00BD0547" w:rsidP="00831CBB">
      <w:pPr>
        <w:spacing w:line="360" w:lineRule="auto"/>
        <w:rPr>
          <w:lang w:val="es-ES"/>
        </w:rPr>
      </w:pPr>
      <w:r>
        <w:rPr>
          <w:lang w:val="es-ES"/>
        </w:rPr>
        <w:lastRenderedPageBreak/>
        <w:t xml:space="preserve">En el año 2018 el nivel de satisfacción de los habitantes de Manizales frente a la Educación Superior fue de 87%, porcentaje que se relaciona con las </w:t>
      </w:r>
      <w:r w:rsidR="00ED7A13">
        <w:rPr>
          <w:lang w:val="es-ES"/>
        </w:rPr>
        <w:t>mejoras que ha presentado la Educación Superior en el municipio entre los años 2014 al 2017, se sustentan en el aumento en 12 puntos porcentuales, al pasar de 63,80% en 2014 a 75,86%, muy por encima del promedio nacional que se situó en el 2017 en 49,69%. Las anteriores cifras refieren en términos generales la calidad de la educación en el municipio, no obstante, tienen una fuerte incidencia en la Universidad de Caldas al ser la institución con mayor número de estudiantes.</w:t>
      </w:r>
    </w:p>
    <w:p w:rsidR="0044085A" w:rsidRDefault="00ED7A13" w:rsidP="00BF7ED1">
      <w:pPr>
        <w:spacing w:line="360" w:lineRule="auto"/>
        <w:rPr>
          <w:lang w:val="es-ES"/>
        </w:rPr>
      </w:pPr>
      <w:r>
        <w:rPr>
          <w:lang w:val="es-ES"/>
        </w:rPr>
        <w:t xml:space="preserve">Como se ha observado en el desarrollo del documento, la universidad se ha caracterizado por la calidad de la educación, de los profesores y </w:t>
      </w:r>
      <w:r w:rsidR="00BF7ED1" w:rsidRPr="00BF7ED1">
        <w:rPr>
          <w:lang w:val="es-ES"/>
        </w:rPr>
        <w:t>(GFG</w:t>
      </w:r>
      <w:r w:rsidR="00BF7ED1">
        <w:rPr>
          <w:lang w:val="es-ES"/>
        </w:rPr>
        <w:t>)</w:t>
      </w:r>
      <w:r w:rsidR="00BF7ED1" w:rsidRPr="00BF7ED1">
        <w:rPr>
          <w:lang w:val="es-ES"/>
        </w:rPr>
        <w:t xml:space="preserve"> y en sus profesionales</w:t>
      </w:r>
      <w:r w:rsidR="00BF7ED1">
        <w:rPr>
          <w:lang w:val="es-ES"/>
        </w:rPr>
        <w:t xml:space="preserve"> egresados, en general, de los miembros</w:t>
      </w:r>
      <w:r>
        <w:rPr>
          <w:lang w:val="es-ES"/>
        </w:rPr>
        <w:t xml:space="preserve"> que conforman la comunidad universitaria. Esto debido </w:t>
      </w:r>
      <w:r w:rsidRPr="00ED7A13">
        <w:rPr>
          <w:lang w:val="es-ES"/>
        </w:rPr>
        <w:t xml:space="preserve">(A4ES46) </w:t>
      </w:r>
      <w:r w:rsidR="00BF7ED1">
        <w:rPr>
          <w:lang w:val="es-ES"/>
        </w:rPr>
        <w:t xml:space="preserve">a la </w:t>
      </w:r>
      <w:r w:rsidRPr="00ED7A13">
        <w:rPr>
          <w:lang w:val="es-ES"/>
        </w:rPr>
        <w:t>alta exigencia y de formación de personas con excelentes valores humanos y saber científico.</w:t>
      </w:r>
    </w:p>
    <w:p w:rsidR="004A57E2" w:rsidRDefault="004A57E2" w:rsidP="00BF7ED1">
      <w:pPr>
        <w:spacing w:line="360" w:lineRule="auto"/>
        <w:rPr>
          <w:lang w:val="es-ES"/>
        </w:rPr>
      </w:pPr>
      <w:r>
        <w:rPr>
          <w:lang w:val="es-ES"/>
        </w:rPr>
        <w:t>La Universidad ha logrado visibilizarse en el ámbito nacional, gracias al desarrollo de procesos culturales de alto impacto como lo es el Centro de Museos, El Sello Editorial y la Feria del Libro.</w:t>
      </w:r>
    </w:p>
    <w:p w:rsidR="004A57E2" w:rsidRDefault="004A57E2" w:rsidP="00BF7ED1">
      <w:pPr>
        <w:spacing w:line="360" w:lineRule="auto"/>
        <w:rPr>
          <w:lang w:val="es-ES"/>
        </w:rPr>
      </w:pPr>
      <w:r>
        <w:rPr>
          <w:lang w:val="es-ES"/>
        </w:rPr>
        <w:t>L</w:t>
      </w:r>
      <w:r w:rsidR="0044085A">
        <w:rPr>
          <w:lang w:val="es-ES"/>
        </w:rPr>
        <w:t>a contribución</w:t>
      </w:r>
      <w:r>
        <w:rPr>
          <w:lang w:val="es-ES"/>
        </w:rPr>
        <w:t xml:space="preserve"> y gestión del conocimiento </w:t>
      </w:r>
      <w:r w:rsidR="0044085A">
        <w:rPr>
          <w:lang w:val="es-ES"/>
        </w:rPr>
        <w:t xml:space="preserve">al patrimonio cultural </w:t>
      </w:r>
      <w:r w:rsidR="002C6625">
        <w:rPr>
          <w:lang w:val="es-ES"/>
        </w:rPr>
        <w:t>de la región</w:t>
      </w:r>
      <w:r>
        <w:rPr>
          <w:lang w:val="es-ES"/>
        </w:rPr>
        <w:t xml:space="preserve"> y </w:t>
      </w:r>
      <w:r w:rsidR="002C6625">
        <w:rPr>
          <w:lang w:val="es-ES"/>
        </w:rPr>
        <w:t xml:space="preserve">a la </w:t>
      </w:r>
      <w:r>
        <w:rPr>
          <w:lang w:val="es-ES"/>
        </w:rPr>
        <w:t>articulación</w:t>
      </w:r>
      <w:r w:rsidR="002C6625">
        <w:rPr>
          <w:lang w:val="es-ES"/>
        </w:rPr>
        <w:t xml:space="preserve"> con la ciudad</w:t>
      </w:r>
      <w:r>
        <w:rPr>
          <w:lang w:val="es-ES"/>
        </w:rPr>
        <w:t>, se puede hacer notoria cómo dicha apropiación se gesta a través de la asistencia al Centro de Museos de la Universidad de Caldas, al número de producciones editoriales y la asistencia y ventas generadas en el marco de la Feria del Libro.</w:t>
      </w:r>
    </w:p>
    <w:p w:rsidR="00EE07A1" w:rsidRPr="00EE07A1" w:rsidRDefault="00EE07A1" w:rsidP="00ED7A13">
      <w:pPr>
        <w:spacing w:line="360" w:lineRule="auto"/>
        <w:rPr>
          <w:i/>
          <w:iCs/>
          <w:color w:val="44546A" w:themeColor="text2"/>
          <w:sz w:val="18"/>
          <w:szCs w:val="18"/>
          <w:lang w:val="es-ES"/>
        </w:rPr>
      </w:pPr>
      <w:bookmarkStart w:id="36" w:name="_Toc18914257"/>
      <w:r w:rsidRPr="00EE07A1">
        <w:rPr>
          <w:i/>
          <w:iCs/>
          <w:color w:val="44546A" w:themeColor="text2"/>
          <w:sz w:val="18"/>
          <w:szCs w:val="18"/>
        </w:rPr>
        <w:t xml:space="preserve">Tabla </w:t>
      </w:r>
      <w:r w:rsidRPr="00EE07A1">
        <w:rPr>
          <w:i/>
          <w:iCs/>
          <w:color w:val="44546A" w:themeColor="text2"/>
          <w:sz w:val="18"/>
          <w:szCs w:val="18"/>
        </w:rPr>
        <w:fldChar w:fldCharType="begin"/>
      </w:r>
      <w:r w:rsidRPr="00EE07A1">
        <w:rPr>
          <w:i/>
          <w:iCs/>
          <w:color w:val="44546A" w:themeColor="text2"/>
          <w:sz w:val="18"/>
          <w:szCs w:val="18"/>
        </w:rPr>
        <w:instrText xml:space="preserve"> SEQ Tabla \* ARABIC </w:instrText>
      </w:r>
      <w:r w:rsidRPr="00EE07A1">
        <w:rPr>
          <w:i/>
          <w:iCs/>
          <w:color w:val="44546A" w:themeColor="text2"/>
          <w:sz w:val="18"/>
          <w:szCs w:val="18"/>
        </w:rPr>
        <w:fldChar w:fldCharType="separate"/>
      </w:r>
      <w:r w:rsidR="00F7611B">
        <w:rPr>
          <w:i/>
          <w:iCs/>
          <w:noProof/>
          <w:color w:val="44546A" w:themeColor="text2"/>
          <w:sz w:val="18"/>
          <w:szCs w:val="18"/>
        </w:rPr>
        <w:t>14</w:t>
      </w:r>
      <w:r w:rsidRPr="00EE07A1">
        <w:rPr>
          <w:i/>
          <w:iCs/>
          <w:color w:val="44546A" w:themeColor="text2"/>
          <w:sz w:val="18"/>
          <w:szCs w:val="18"/>
        </w:rPr>
        <w:fldChar w:fldCharType="end"/>
      </w:r>
      <w:r w:rsidRPr="00EE07A1">
        <w:rPr>
          <w:i/>
          <w:iCs/>
          <w:color w:val="44546A" w:themeColor="text2"/>
          <w:sz w:val="18"/>
          <w:szCs w:val="18"/>
        </w:rPr>
        <w:t>. Ingreso público visitante al Centro de Museos</w:t>
      </w:r>
      <w:bookmarkEnd w:id="36"/>
    </w:p>
    <w:tbl>
      <w:tblPr>
        <w:tblW w:w="6940" w:type="dxa"/>
        <w:tblInd w:w="-5" w:type="dxa"/>
        <w:tblCellMar>
          <w:left w:w="70" w:type="dxa"/>
          <w:right w:w="70" w:type="dxa"/>
        </w:tblCellMar>
        <w:tblLook w:val="04A0" w:firstRow="1" w:lastRow="0" w:firstColumn="1" w:lastColumn="0" w:noHBand="0" w:noVBand="1"/>
      </w:tblPr>
      <w:tblGrid>
        <w:gridCol w:w="1000"/>
        <w:gridCol w:w="820"/>
        <w:gridCol w:w="840"/>
        <w:gridCol w:w="760"/>
        <w:gridCol w:w="720"/>
        <w:gridCol w:w="780"/>
        <w:gridCol w:w="720"/>
        <w:gridCol w:w="640"/>
        <w:gridCol w:w="660"/>
      </w:tblGrid>
      <w:tr w:rsidR="00EE07A1" w:rsidRPr="00EE07A1" w:rsidTr="00EE07A1">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Mes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2016</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2017</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2018</w:t>
            </w:r>
          </w:p>
        </w:tc>
      </w:tr>
      <w:tr w:rsidR="00EE07A1" w:rsidRPr="00EE07A1" w:rsidTr="00EE07A1">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Total</w:t>
            </w:r>
          </w:p>
        </w:tc>
        <w:tc>
          <w:tcPr>
            <w:tcW w:w="82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7757</w:t>
            </w:r>
          </w:p>
        </w:tc>
        <w:tc>
          <w:tcPr>
            <w:tcW w:w="84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7807</w:t>
            </w:r>
          </w:p>
        </w:tc>
        <w:tc>
          <w:tcPr>
            <w:tcW w:w="76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4618</w:t>
            </w:r>
          </w:p>
        </w:tc>
        <w:tc>
          <w:tcPr>
            <w:tcW w:w="72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7474</w:t>
            </w:r>
          </w:p>
        </w:tc>
        <w:tc>
          <w:tcPr>
            <w:tcW w:w="78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9647</w:t>
            </w:r>
          </w:p>
        </w:tc>
        <w:tc>
          <w:tcPr>
            <w:tcW w:w="72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11815</w:t>
            </w:r>
          </w:p>
        </w:tc>
        <w:tc>
          <w:tcPr>
            <w:tcW w:w="64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10418</w:t>
            </w:r>
          </w:p>
        </w:tc>
        <w:tc>
          <w:tcPr>
            <w:tcW w:w="66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9806</w:t>
            </w:r>
          </w:p>
        </w:tc>
      </w:tr>
    </w:tbl>
    <w:p w:rsidR="004A57E2" w:rsidRPr="004A57E2" w:rsidRDefault="00EE07A1" w:rsidP="00831CBB">
      <w:pPr>
        <w:spacing w:line="360" w:lineRule="auto"/>
        <w:rPr>
          <w:rFonts w:cs="Times New Roman"/>
          <w:sz w:val="18"/>
          <w:szCs w:val="18"/>
          <w:lang w:val="es-ES"/>
        </w:rPr>
      </w:pPr>
      <w:r w:rsidRPr="00EE07A1">
        <w:rPr>
          <w:rFonts w:cs="Times New Roman"/>
          <w:sz w:val="18"/>
          <w:szCs w:val="18"/>
          <w:lang w:val="es-ES"/>
        </w:rPr>
        <w:t xml:space="preserve">Fuente: </w:t>
      </w:r>
      <w:sdt>
        <w:sdtPr>
          <w:rPr>
            <w:rFonts w:cs="Times New Roman"/>
            <w:sz w:val="18"/>
            <w:szCs w:val="18"/>
            <w:lang w:val="es-ES"/>
          </w:rPr>
          <w:id w:val="-2118522249"/>
          <w:citation/>
        </w:sdtPr>
        <w:sdtContent>
          <w:r w:rsidRPr="00EE07A1">
            <w:rPr>
              <w:rFonts w:cs="Times New Roman"/>
              <w:sz w:val="18"/>
              <w:szCs w:val="18"/>
              <w:lang w:val="es-ES"/>
            </w:rPr>
            <w:fldChar w:fldCharType="begin"/>
          </w:r>
          <w:r w:rsidRPr="00EE07A1">
            <w:rPr>
              <w:rFonts w:cs="Times New Roman"/>
              <w:sz w:val="18"/>
              <w:szCs w:val="18"/>
              <w:lang w:val="es-ES"/>
            </w:rPr>
            <w:instrText xml:space="preserve"> CITATION Uni16 \l 3082 </w:instrText>
          </w:r>
          <w:r w:rsidRPr="00EE07A1">
            <w:rPr>
              <w:rFonts w:cs="Times New Roman"/>
              <w:sz w:val="18"/>
              <w:szCs w:val="18"/>
              <w:lang w:val="es-ES"/>
            </w:rPr>
            <w:fldChar w:fldCharType="separate"/>
          </w:r>
          <w:r w:rsidRPr="00EE07A1">
            <w:rPr>
              <w:rFonts w:cs="Times New Roman"/>
              <w:noProof/>
              <w:sz w:val="18"/>
              <w:szCs w:val="18"/>
              <w:lang w:val="es-ES"/>
            </w:rPr>
            <w:t>(Universidad de Caldas, 2016)</w:t>
          </w:r>
          <w:r w:rsidRPr="00EE07A1">
            <w:rPr>
              <w:rFonts w:cs="Times New Roman"/>
              <w:sz w:val="18"/>
              <w:szCs w:val="18"/>
              <w:lang w:val="es-ES"/>
            </w:rPr>
            <w:fldChar w:fldCharType="end"/>
          </w:r>
        </w:sdtContent>
      </w:sdt>
    </w:p>
    <w:p w:rsidR="00EE07A1" w:rsidRPr="00EE07A1" w:rsidRDefault="00EE07A1" w:rsidP="00831CBB">
      <w:pPr>
        <w:spacing w:after="200" w:line="360" w:lineRule="auto"/>
        <w:rPr>
          <w:i/>
          <w:iCs/>
          <w:color w:val="44546A" w:themeColor="text2"/>
          <w:sz w:val="18"/>
          <w:szCs w:val="18"/>
          <w:lang w:val="es-ES"/>
        </w:rPr>
      </w:pPr>
      <w:bookmarkStart w:id="37" w:name="_Toc18914258"/>
      <w:r w:rsidRPr="00EE07A1">
        <w:rPr>
          <w:i/>
          <w:iCs/>
          <w:color w:val="44546A" w:themeColor="text2"/>
          <w:sz w:val="18"/>
          <w:szCs w:val="18"/>
        </w:rPr>
        <w:t xml:space="preserve">Tabla </w:t>
      </w:r>
      <w:r w:rsidRPr="00EE07A1">
        <w:rPr>
          <w:i/>
          <w:iCs/>
          <w:color w:val="44546A" w:themeColor="text2"/>
          <w:sz w:val="18"/>
          <w:szCs w:val="18"/>
        </w:rPr>
        <w:fldChar w:fldCharType="begin"/>
      </w:r>
      <w:r w:rsidRPr="00EE07A1">
        <w:rPr>
          <w:i/>
          <w:iCs/>
          <w:color w:val="44546A" w:themeColor="text2"/>
          <w:sz w:val="18"/>
          <w:szCs w:val="18"/>
        </w:rPr>
        <w:instrText xml:space="preserve"> SEQ Tabla \* ARABIC </w:instrText>
      </w:r>
      <w:r w:rsidRPr="00EE07A1">
        <w:rPr>
          <w:i/>
          <w:iCs/>
          <w:color w:val="44546A" w:themeColor="text2"/>
          <w:sz w:val="18"/>
          <w:szCs w:val="18"/>
        </w:rPr>
        <w:fldChar w:fldCharType="separate"/>
      </w:r>
      <w:r w:rsidR="00F7611B">
        <w:rPr>
          <w:i/>
          <w:iCs/>
          <w:noProof/>
          <w:color w:val="44546A" w:themeColor="text2"/>
          <w:sz w:val="18"/>
          <w:szCs w:val="18"/>
        </w:rPr>
        <w:t>15</w:t>
      </w:r>
      <w:r w:rsidRPr="00EE07A1">
        <w:rPr>
          <w:i/>
          <w:iCs/>
          <w:color w:val="44546A" w:themeColor="text2"/>
          <w:sz w:val="18"/>
          <w:szCs w:val="18"/>
        </w:rPr>
        <w:fldChar w:fldCharType="end"/>
      </w:r>
      <w:r w:rsidRPr="00EE07A1">
        <w:rPr>
          <w:i/>
          <w:iCs/>
          <w:color w:val="44546A" w:themeColor="text2"/>
          <w:sz w:val="18"/>
          <w:szCs w:val="18"/>
        </w:rPr>
        <w:t>. Exposiciones realizadas</w:t>
      </w:r>
      <w:bookmarkEnd w:id="37"/>
    </w:p>
    <w:tbl>
      <w:tblPr>
        <w:tblW w:w="6179" w:type="dxa"/>
        <w:tblInd w:w="-5" w:type="dxa"/>
        <w:tblCellMar>
          <w:left w:w="70" w:type="dxa"/>
          <w:right w:w="70" w:type="dxa"/>
        </w:tblCellMar>
        <w:tblLook w:val="04A0" w:firstRow="1" w:lastRow="0" w:firstColumn="1" w:lastColumn="0" w:noHBand="0" w:noVBand="1"/>
      </w:tblPr>
      <w:tblGrid>
        <w:gridCol w:w="2127"/>
        <w:gridCol w:w="500"/>
        <w:gridCol w:w="647"/>
        <w:gridCol w:w="567"/>
        <w:gridCol w:w="567"/>
        <w:gridCol w:w="567"/>
        <w:gridCol w:w="500"/>
        <w:gridCol w:w="500"/>
        <w:gridCol w:w="500"/>
      </w:tblGrid>
      <w:tr w:rsidR="00EE07A1" w:rsidRPr="00EE07A1" w:rsidTr="00EE07A1">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Exposiciones</w:t>
            </w:r>
          </w:p>
        </w:tc>
        <w:tc>
          <w:tcPr>
            <w:tcW w:w="204"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2011</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2015</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2016</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2017</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2018</w:t>
            </w:r>
          </w:p>
        </w:tc>
      </w:tr>
      <w:tr w:rsidR="00EE07A1" w:rsidRPr="00EE07A1" w:rsidTr="00EE07A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Exposiciones temporales</w:t>
            </w:r>
          </w:p>
        </w:tc>
        <w:tc>
          <w:tcPr>
            <w:tcW w:w="204" w:type="dxa"/>
            <w:tcBorders>
              <w:top w:val="nil"/>
              <w:left w:val="nil"/>
              <w:bottom w:val="single" w:sz="4" w:space="0" w:color="auto"/>
              <w:right w:val="single" w:sz="4" w:space="0" w:color="auto"/>
            </w:tcBorders>
            <w:shd w:val="clear" w:color="000000" w:fill="FFFFFF"/>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w:t>
            </w:r>
          </w:p>
        </w:tc>
        <w:tc>
          <w:tcPr>
            <w:tcW w:w="64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17</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w:t>
            </w:r>
          </w:p>
        </w:tc>
      </w:tr>
      <w:tr w:rsidR="00EE07A1" w:rsidRPr="00EE07A1" w:rsidTr="00EE07A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Piezas del mes</w:t>
            </w:r>
          </w:p>
        </w:tc>
        <w:tc>
          <w:tcPr>
            <w:tcW w:w="204"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64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Hall Rectoría</w:t>
            </w:r>
          </w:p>
        </w:tc>
        <w:tc>
          <w:tcPr>
            <w:tcW w:w="204"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64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lastRenderedPageBreak/>
              <w:t>Otros espacios</w:t>
            </w:r>
          </w:p>
        </w:tc>
        <w:tc>
          <w:tcPr>
            <w:tcW w:w="204"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64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567"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5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bl>
    <w:p w:rsidR="00EE07A1" w:rsidRPr="00EE07A1" w:rsidRDefault="00EE07A1" w:rsidP="00831CBB">
      <w:pPr>
        <w:spacing w:line="360" w:lineRule="auto"/>
        <w:rPr>
          <w:sz w:val="18"/>
          <w:szCs w:val="18"/>
          <w:lang w:val="es-ES"/>
        </w:rPr>
      </w:pPr>
      <w:r w:rsidRPr="00EE07A1">
        <w:rPr>
          <w:sz w:val="18"/>
          <w:szCs w:val="18"/>
          <w:lang w:val="es-ES"/>
        </w:rPr>
        <w:t xml:space="preserve">Fuente: </w:t>
      </w:r>
      <w:sdt>
        <w:sdtPr>
          <w:rPr>
            <w:sz w:val="18"/>
            <w:szCs w:val="18"/>
            <w:lang w:val="es-ES"/>
          </w:rPr>
          <w:id w:val="-1294593960"/>
          <w:citation/>
        </w:sdtPr>
        <w:sdtContent>
          <w:r w:rsidRPr="00EE07A1">
            <w:rPr>
              <w:sz w:val="18"/>
              <w:szCs w:val="18"/>
              <w:lang w:val="es-ES"/>
            </w:rPr>
            <w:fldChar w:fldCharType="begin"/>
          </w:r>
          <w:r w:rsidRPr="00EE07A1">
            <w:rPr>
              <w:sz w:val="18"/>
              <w:szCs w:val="18"/>
              <w:lang w:val="es-ES"/>
            </w:rPr>
            <w:instrText xml:space="preserve"> CITATION Uni16 \l 3082 </w:instrText>
          </w:r>
          <w:r w:rsidRPr="00EE07A1">
            <w:rPr>
              <w:sz w:val="18"/>
              <w:szCs w:val="18"/>
              <w:lang w:val="es-ES"/>
            </w:rPr>
            <w:fldChar w:fldCharType="separate"/>
          </w:r>
          <w:r w:rsidRPr="00EE07A1">
            <w:rPr>
              <w:noProof/>
              <w:sz w:val="18"/>
              <w:szCs w:val="18"/>
              <w:lang w:val="es-ES"/>
            </w:rPr>
            <w:t>(Universidad de Caldas, 2016)</w:t>
          </w:r>
          <w:r w:rsidRPr="00EE07A1">
            <w:rPr>
              <w:sz w:val="18"/>
              <w:szCs w:val="18"/>
              <w:lang w:val="es-ES"/>
            </w:rPr>
            <w:fldChar w:fldCharType="end"/>
          </w:r>
        </w:sdtContent>
      </w:sdt>
    </w:p>
    <w:p w:rsidR="00EE07A1" w:rsidRPr="006F21FB" w:rsidRDefault="006F21FB" w:rsidP="00831CBB">
      <w:pPr>
        <w:spacing w:line="360" w:lineRule="auto"/>
        <w:rPr>
          <w:szCs w:val="24"/>
          <w:lang w:val="es-ES"/>
        </w:rPr>
      </w:pPr>
      <w:r>
        <w:rPr>
          <w:szCs w:val="24"/>
          <w:lang w:val="es-ES"/>
        </w:rPr>
        <w:t>En el año 2017 el Centro de Museos logró realizar 17 exposiciones, cifra que dista del promedio general de exposiciones que se venían realizando. Para el año siguiente, el número de las exposiciones se enmarcó en la tendencia establecida. En relación con las asistencias presentadas en los años anteriormente referenciados</w:t>
      </w:r>
      <w:r w:rsidR="00F63838">
        <w:rPr>
          <w:szCs w:val="24"/>
          <w:lang w:val="es-ES"/>
        </w:rPr>
        <w:t xml:space="preserve">, pese al esfuerzo del Centro de Museos por aumentar significativamente sus exposiciones temporales, no </w:t>
      </w:r>
      <w:r w:rsidR="00AF4B6B">
        <w:rPr>
          <w:szCs w:val="24"/>
          <w:lang w:val="es-ES"/>
        </w:rPr>
        <w:t>se tuvo un aumento en el flujo de visitantes, en comparación con el año 2016 se presentó un decrecimiento.</w:t>
      </w:r>
    </w:p>
    <w:p w:rsidR="00EE07A1" w:rsidRPr="00EE07A1" w:rsidRDefault="00EE07A1" w:rsidP="00831CBB">
      <w:pPr>
        <w:spacing w:after="200" w:line="360" w:lineRule="auto"/>
        <w:rPr>
          <w:i/>
          <w:iCs/>
          <w:color w:val="44546A" w:themeColor="text2"/>
          <w:sz w:val="18"/>
          <w:szCs w:val="18"/>
          <w:lang w:val="es-ES"/>
        </w:rPr>
      </w:pPr>
      <w:bookmarkStart w:id="38" w:name="_Toc18914259"/>
      <w:r w:rsidRPr="00EE07A1">
        <w:rPr>
          <w:i/>
          <w:iCs/>
          <w:color w:val="44546A" w:themeColor="text2"/>
          <w:sz w:val="18"/>
          <w:szCs w:val="18"/>
        </w:rPr>
        <w:t xml:space="preserve">Tabla </w:t>
      </w:r>
      <w:r w:rsidRPr="00EE07A1">
        <w:rPr>
          <w:i/>
          <w:iCs/>
          <w:color w:val="44546A" w:themeColor="text2"/>
          <w:sz w:val="18"/>
          <w:szCs w:val="18"/>
        </w:rPr>
        <w:fldChar w:fldCharType="begin"/>
      </w:r>
      <w:r w:rsidRPr="00EE07A1">
        <w:rPr>
          <w:i/>
          <w:iCs/>
          <w:color w:val="44546A" w:themeColor="text2"/>
          <w:sz w:val="18"/>
          <w:szCs w:val="18"/>
        </w:rPr>
        <w:instrText xml:space="preserve"> SEQ Tabla \* ARABIC </w:instrText>
      </w:r>
      <w:r w:rsidRPr="00EE07A1">
        <w:rPr>
          <w:i/>
          <w:iCs/>
          <w:color w:val="44546A" w:themeColor="text2"/>
          <w:sz w:val="18"/>
          <w:szCs w:val="18"/>
        </w:rPr>
        <w:fldChar w:fldCharType="separate"/>
      </w:r>
      <w:r w:rsidR="00F7611B">
        <w:rPr>
          <w:i/>
          <w:iCs/>
          <w:noProof/>
          <w:color w:val="44546A" w:themeColor="text2"/>
          <w:sz w:val="18"/>
          <w:szCs w:val="18"/>
        </w:rPr>
        <w:t>16</w:t>
      </w:r>
      <w:r w:rsidRPr="00EE07A1">
        <w:rPr>
          <w:i/>
          <w:iCs/>
          <w:color w:val="44546A" w:themeColor="text2"/>
          <w:sz w:val="18"/>
          <w:szCs w:val="18"/>
        </w:rPr>
        <w:fldChar w:fldCharType="end"/>
      </w:r>
      <w:r w:rsidRPr="00EE07A1">
        <w:rPr>
          <w:i/>
          <w:iCs/>
          <w:color w:val="44546A" w:themeColor="text2"/>
          <w:sz w:val="18"/>
          <w:szCs w:val="18"/>
        </w:rPr>
        <w:t>. Producción editorial (líneas y colecciones)</w:t>
      </w:r>
      <w:bookmarkEnd w:id="38"/>
    </w:p>
    <w:tbl>
      <w:tblPr>
        <w:tblW w:w="6120" w:type="dxa"/>
        <w:tblInd w:w="-5" w:type="dxa"/>
        <w:tblCellMar>
          <w:left w:w="70" w:type="dxa"/>
          <w:right w:w="70" w:type="dxa"/>
        </w:tblCellMar>
        <w:tblLook w:val="04A0" w:firstRow="1" w:lastRow="0" w:firstColumn="1" w:lastColumn="0" w:noHBand="0" w:noVBand="1"/>
      </w:tblPr>
      <w:tblGrid>
        <w:gridCol w:w="1200"/>
        <w:gridCol w:w="700"/>
        <w:gridCol w:w="680"/>
        <w:gridCol w:w="580"/>
        <w:gridCol w:w="600"/>
        <w:gridCol w:w="640"/>
        <w:gridCol w:w="580"/>
        <w:gridCol w:w="580"/>
        <w:gridCol w:w="560"/>
      </w:tblGrid>
      <w:tr w:rsidR="00EE07A1" w:rsidRPr="00EE07A1" w:rsidTr="00EE07A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Año</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2015</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2016</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2017</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2018</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Total</w:t>
            </w:r>
          </w:p>
        </w:tc>
        <w:tc>
          <w:tcPr>
            <w:tcW w:w="7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19</w:t>
            </w:r>
          </w:p>
        </w:tc>
        <w:tc>
          <w:tcPr>
            <w:tcW w:w="68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22</w:t>
            </w:r>
          </w:p>
        </w:tc>
        <w:tc>
          <w:tcPr>
            <w:tcW w:w="58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w:t>
            </w:r>
          </w:p>
        </w:tc>
        <w:tc>
          <w:tcPr>
            <w:tcW w:w="6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17</w:t>
            </w:r>
          </w:p>
        </w:tc>
        <w:tc>
          <w:tcPr>
            <w:tcW w:w="64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25</w:t>
            </w:r>
          </w:p>
        </w:tc>
        <w:tc>
          <w:tcPr>
            <w:tcW w:w="58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14</w:t>
            </w:r>
          </w:p>
        </w:tc>
        <w:tc>
          <w:tcPr>
            <w:tcW w:w="58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16</w:t>
            </w:r>
          </w:p>
        </w:tc>
        <w:tc>
          <w:tcPr>
            <w:tcW w:w="56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18</w:t>
            </w:r>
          </w:p>
        </w:tc>
      </w:tr>
    </w:tbl>
    <w:p w:rsidR="00EE07A1" w:rsidRPr="00EE07A1" w:rsidRDefault="00EE07A1" w:rsidP="00831CBB">
      <w:pPr>
        <w:spacing w:line="360" w:lineRule="auto"/>
        <w:rPr>
          <w:sz w:val="18"/>
          <w:szCs w:val="18"/>
          <w:lang w:val="es-ES"/>
        </w:rPr>
      </w:pPr>
      <w:r w:rsidRPr="00EE07A1">
        <w:rPr>
          <w:sz w:val="18"/>
          <w:szCs w:val="18"/>
          <w:lang w:val="es-ES"/>
        </w:rPr>
        <w:t xml:space="preserve">Fuente: </w:t>
      </w:r>
      <w:sdt>
        <w:sdtPr>
          <w:rPr>
            <w:sz w:val="18"/>
            <w:szCs w:val="18"/>
            <w:lang w:val="es-ES"/>
          </w:rPr>
          <w:id w:val="259648234"/>
          <w:citation/>
        </w:sdtPr>
        <w:sdtContent>
          <w:r w:rsidRPr="00EE07A1">
            <w:rPr>
              <w:sz w:val="18"/>
              <w:szCs w:val="18"/>
              <w:lang w:val="es-ES"/>
            </w:rPr>
            <w:fldChar w:fldCharType="begin"/>
          </w:r>
          <w:r w:rsidRPr="00EE07A1">
            <w:rPr>
              <w:sz w:val="18"/>
              <w:szCs w:val="18"/>
              <w:lang w:val="es-ES"/>
            </w:rPr>
            <w:instrText xml:space="preserve"> CITATION Uni16 \l 3082 </w:instrText>
          </w:r>
          <w:r w:rsidRPr="00EE07A1">
            <w:rPr>
              <w:sz w:val="18"/>
              <w:szCs w:val="18"/>
              <w:lang w:val="es-ES"/>
            </w:rPr>
            <w:fldChar w:fldCharType="separate"/>
          </w:r>
          <w:r w:rsidRPr="00EE07A1">
            <w:rPr>
              <w:noProof/>
              <w:sz w:val="18"/>
              <w:szCs w:val="18"/>
              <w:lang w:val="es-ES"/>
            </w:rPr>
            <w:t>(Universidad de Caldas, 2016)</w:t>
          </w:r>
          <w:r w:rsidRPr="00EE07A1">
            <w:rPr>
              <w:sz w:val="18"/>
              <w:szCs w:val="18"/>
              <w:lang w:val="es-ES"/>
            </w:rPr>
            <w:fldChar w:fldCharType="end"/>
          </w:r>
        </w:sdtContent>
      </w:sdt>
    </w:p>
    <w:p w:rsidR="00EE07A1" w:rsidRPr="00EE07A1" w:rsidRDefault="00EE07A1" w:rsidP="00831CBB">
      <w:pPr>
        <w:spacing w:line="360" w:lineRule="auto"/>
        <w:rPr>
          <w:sz w:val="18"/>
          <w:szCs w:val="18"/>
          <w:lang w:val="es-ES"/>
        </w:rPr>
      </w:pPr>
    </w:p>
    <w:p w:rsidR="00EE07A1" w:rsidRPr="00EE07A1" w:rsidRDefault="00EE07A1" w:rsidP="00831CBB">
      <w:pPr>
        <w:spacing w:after="200" w:line="360" w:lineRule="auto"/>
        <w:rPr>
          <w:i/>
          <w:iCs/>
          <w:color w:val="44546A" w:themeColor="text2"/>
          <w:sz w:val="18"/>
          <w:szCs w:val="18"/>
          <w:lang w:val="es-ES"/>
        </w:rPr>
      </w:pPr>
      <w:bookmarkStart w:id="39" w:name="_Toc18914260"/>
      <w:r w:rsidRPr="00EE07A1">
        <w:rPr>
          <w:i/>
          <w:iCs/>
          <w:color w:val="44546A" w:themeColor="text2"/>
          <w:sz w:val="18"/>
          <w:szCs w:val="18"/>
        </w:rPr>
        <w:t xml:space="preserve">Tabla </w:t>
      </w:r>
      <w:r w:rsidRPr="00EE07A1">
        <w:rPr>
          <w:i/>
          <w:iCs/>
          <w:color w:val="44546A" w:themeColor="text2"/>
          <w:sz w:val="18"/>
          <w:szCs w:val="18"/>
        </w:rPr>
        <w:fldChar w:fldCharType="begin"/>
      </w:r>
      <w:r w:rsidRPr="00EE07A1">
        <w:rPr>
          <w:i/>
          <w:iCs/>
          <w:color w:val="44546A" w:themeColor="text2"/>
          <w:sz w:val="18"/>
          <w:szCs w:val="18"/>
        </w:rPr>
        <w:instrText xml:space="preserve"> SEQ Tabla \* ARABIC </w:instrText>
      </w:r>
      <w:r w:rsidRPr="00EE07A1">
        <w:rPr>
          <w:i/>
          <w:iCs/>
          <w:color w:val="44546A" w:themeColor="text2"/>
          <w:sz w:val="18"/>
          <w:szCs w:val="18"/>
        </w:rPr>
        <w:fldChar w:fldCharType="separate"/>
      </w:r>
      <w:r w:rsidR="00F7611B">
        <w:rPr>
          <w:i/>
          <w:iCs/>
          <w:noProof/>
          <w:color w:val="44546A" w:themeColor="text2"/>
          <w:sz w:val="18"/>
          <w:szCs w:val="18"/>
        </w:rPr>
        <w:t>17</w:t>
      </w:r>
      <w:r w:rsidRPr="00EE07A1">
        <w:rPr>
          <w:i/>
          <w:iCs/>
          <w:color w:val="44546A" w:themeColor="text2"/>
          <w:sz w:val="18"/>
          <w:szCs w:val="18"/>
        </w:rPr>
        <w:fldChar w:fldCharType="end"/>
      </w:r>
      <w:r w:rsidRPr="00EE07A1">
        <w:rPr>
          <w:i/>
          <w:iCs/>
          <w:color w:val="44546A" w:themeColor="text2"/>
          <w:sz w:val="18"/>
          <w:szCs w:val="18"/>
        </w:rPr>
        <w:t>. Impacto y patrón de crecimiento Feria del Libro de Manizales</w:t>
      </w:r>
      <w:bookmarkEnd w:id="39"/>
    </w:p>
    <w:tbl>
      <w:tblPr>
        <w:tblW w:w="9060" w:type="dxa"/>
        <w:tblInd w:w="-5" w:type="dxa"/>
        <w:tblCellMar>
          <w:left w:w="70" w:type="dxa"/>
          <w:right w:w="70" w:type="dxa"/>
        </w:tblCellMar>
        <w:tblLook w:val="04A0" w:firstRow="1" w:lastRow="0" w:firstColumn="1" w:lastColumn="0" w:noHBand="0" w:noVBand="1"/>
      </w:tblPr>
      <w:tblGrid>
        <w:gridCol w:w="1200"/>
        <w:gridCol w:w="1200"/>
        <w:gridCol w:w="1200"/>
        <w:gridCol w:w="1660"/>
        <w:gridCol w:w="1200"/>
        <w:gridCol w:w="1200"/>
        <w:gridCol w:w="1400"/>
      </w:tblGrid>
      <w:tr w:rsidR="00EE07A1" w:rsidRPr="00EE07A1" w:rsidTr="00EE07A1">
        <w:trPr>
          <w:trHeight w:val="57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Año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Duración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Invitados Nacionales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Invitados Internacionales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Asistentes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Expositores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Ventas</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29</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15</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$11.500.000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16</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3000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22</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$4.481.000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9</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3700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30</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$20.000.000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14</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3500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45</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$42.365.600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33</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7000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60</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$36.751.000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26</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8000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32</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$49.520.000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37</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21000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23</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$70.000.000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36</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16000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30</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$80.000.000</w:t>
            </w:r>
          </w:p>
        </w:tc>
      </w:tr>
      <w:tr w:rsidR="00EE07A1" w:rsidRPr="00EE07A1" w:rsidTr="00EE07A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 días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27</w:t>
            </w:r>
          </w:p>
        </w:tc>
        <w:tc>
          <w:tcPr>
            <w:tcW w:w="166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20.000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19</w:t>
            </w:r>
          </w:p>
        </w:tc>
        <w:tc>
          <w:tcPr>
            <w:tcW w:w="1400" w:type="dxa"/>
            <w:tcBorders>
              <w:top w:val="nil"/>
              <w:left w:val="nil"/>
              <w:bottom w:val="single" w:sz="4" w:space="0" w:color="auto"/>
              <w:right w:val="single" w:sz="4" w:space="0" w:color="auto"/>
            </w:tcBorders>
            <w:shd w:val="clear" w:color="auto" w:fill="auto"/>
            <w:noWrap/>
            <w:vAlign w:val="bottom"/>
            <w:hideMark/>
          </w:tcPr>
          <w:p w:rsidR="00EE07A1" w:rsidRPr="00EE07A1" w:rsidRDefault="00EE07A1" w:rsidP="00831CBB">
            <w:pPr>
              <w:spacing w:after="0" w:line="360" w:lineRule="auto"/>
              <w:jc w:val="right"/>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$110.000.000</w:t>
            </w:r>
          </w:p>
        </w:tc>
      </w:tr>
    </w:tbl>
    <w:p w:rsidR="00EE07A1" w:rsidRPr="00EE07A1" w:rsidRDefault="00EE07A1" w:rsidP="00831CBB">
      <w:pPr>
        <w:spacing w:line="360" w:lineRule="auto"/>
        <w:rPr>
          <w:sz w:val="18"/>
          <w:szCs w:val="18"/>
          <w:lang w:val="es-ES"/>
        </w:rPr>
      </w:pPr>
      <w:r w:rsidRPr="00EE07A1">
        <w:rPr>
          <w:sz w:val="18"/>
          <w:szCs w:val="18"/>
          <w:lang w:val="es-ES"/>
        </w:rPr>
        <w:t xml:space="preserve">Fuente: </w:t>
      </w:r>
      <w:sdt>
        <w:sdtPr>
          <w:rPr>
            <w:sz w:val="18"/>
            <w:szCs w:val="18"/>
            <w:lang w:val="es-ES"/>
          </w:rPr>
          <w:id w:val="966864668"/>
          <w:citation/>
        </w:sdtPr>
        <w:sdtContent>
          <w:r w:rsidRPr="00EE07A1">
            <w:rPr>
              <w:sz w:val="18"/>
              <w:szCs w:val="18"/>
              <w:lang w:val="es-ES"/>
            </w:rPr>
            <w:fldChar w:fldCharType="begin"/>
          </w:r>
          <w:r w:rsidRPr="00EE07A1">
            <w:rPr>
              <w:sz w:val="18"/>
              <w:szCs w:val="18"/>
              <w:lang w:val="es-ES"/>
            </w:rPr>
            <w:instrText xml:space="preserve"> CITATION Uni16 \l 3082 </w:instrText>
          </w:r>
          <w:r w:rsidRPr="00EE07A1">
            <w:rPr>
              <w:sz w:val="18"/>
              <w:szCs w:val="18"/>
              <w:lang w:val="es-ES"/>
            </w:rPr>
            <w:fldChar w:fldCharType="separate"/>
          </w:r>
          <w:r w:rsidRPr="00EE07A1">
            <w:rPr>
              <w:noProof/>
              <w:sz w:val="18"/>
              <w:szCs w:val="18"/>
              <w:lang w:val="es-ES"/>
            </w:rPr>
            <w:t>(Universidad de Caldas, 2016)</w:t>
          </w:r>
          <w:r w:rsidRPr="00EE07A1">
            <w:rPr>
              <w:sz w:val="18"/>
              <w:szCs w:val="18"/>
              <w:lang w:val="es-ES"/>
            </w:rPr>
            <w:fldChar w:fldCharType="end"/>
          </w:r>
        </w:sdtContent>
      </w:sdt>
    </w:p>
    <w:p w:rsidR="00EE07A1" w:rsidRPr="004A57E2" w:rsidRDefault="004A57E2" w:rsidP="00831CBB">
      <w:pPr>
        <w:spacing w:line="360" w:lineRule="auto"/>
        <w:rPr>
          <w:lang w:val="es-ES"/>
        </w:rPr>
      </w:pPr>
      <w:r>
        <w:rPr>
          <w:lang w:val="es-ES"/>
        </w:rPr>
        <w:t xml:space="preserve">La tendencia hacia el crecimiento que presenta </w:t>
      </w:r>
      <w:r>
        <w:rPr>
          <w:i/>
          <w:lang w:val="es-ES"/>
        </w:rPr>
        <w:t>La Feria del Libro de Manizales</w:t>
      </w:r>
      <w:r>
        <w:rPr>
          <w:lang w:val="es-ES"/>
        </w:rPr>
        <w:t xml:space="preserve"> es una muestra más de esa intención de propender la </w:t>
      </w:r>
      <w:r w:rsidR="006F21FB">
        <w:rPr>
          <w:lang w:val="es-ES"/>
        </w:rPr>
        <w:t>articulación entre la academia y el entorno, esta propuesta gestada en la universidad cada vez logra un impacto mayor, el cual se evidencia en el exponencial crecimiento de asistentes desde el año 2010 hasta el año 2018, versión en la que sus ventas lograron superar los 100.000.000 millones de pesos y concentrar en la ciudad invitados de talla nacional e internacional.</w:t>
      </w:r>
    </w:p>
    <w:p w:rsidR="00C73080" w:rsidRDefault="005E5BF5" w:rsidP="00831CBB">
      <w:pPr>
        <w:pStyle w:val="Ttulo4"/>
        <w:numPr>
          <w:ilvl w:val="0"/>
          <w:numId w:val="20"/>
        </w:numPr>
        <w:spacing w:line="360" w:lineRule="auto"/>
        <w:rPr>
          <w:rFonts w:ascii="Times New Roman" w:hAnsi="Times New Roman" w:cs="Times New Roman"/>
          <w:color w:val="auto"/>
          <w:lang w:val="es-ES"/>
        </w:rPr>
      </w:pPr>
      <w:r w:rsidRPr="00B80338">
        <w:rPr>
          <w:rFonts w:ascii="Times New Roman" w:hAnsi="Times New Roman" w:cs="Times New Roman"/>
          <w:color w:val="auto"/>
          <w:lang w:val="es-ES"/>
        </w:rPr>
        <w:lastRenderedPageBreak/>
        <w:t xml:space="preserve">La Proyección y la </w:t>
      </w:r>
      <w:r w:rsidR="00B80338" w:rsidRPr="00B80338">
        <w:rPr>
          <w:rFonts w:ascii="Times New Roman" w:hAnsi="Times New Roman" w:cs="Times New Roman"/>
          <w:color w:val="auto"/>
          <w:lang w:val="es-ES"/>
        </w:rPr>
        <w:t>efectividad administrativa</w:t>
      </w:r>
    </w:p>
    <w:p w:rsidR="006F21FB" w:rsidRPr="006F21FB" w:rsidRDefault="006F21FB" w:rsidP="006F21FB">
      <w:pPr>
        <w:rPr>
          <w:lang w:val="es-ES"/>
        </w:rPr>
      </w:pPr>
    </w:p>
    <w:p w:rsidR="00A773A8" w:rsidRDefault="00A773A8" w:rsidP="00831CBB">
      <w:pPr>
        <w:spacing w:line="360" w:lineRule="auto"/>
        <w:rPr>
          <w:lang w:val="es-ES"/>
        </w:rPr>
      </w:pPr>
      <w:r>
        <w:rPr>
          <w:lang w:val="es-ES"/>
        </w:rPr>
        <w:t xml:space="preserve">Durante todo el desarrollo del documento se ha hecho mención a las funciones desempeñadas por Proyección, es de resaltar su alto desempeño y efectividad administrativa con base en los datos de percepción sobre los servicios ofertados. </w:t>
      </w:r>
    </w:p>
    <w:p w:rsidR="00C73080" w:rsidRDefault="00C73080" w:rsidP="00831CBB">
      <w:pPr>
        <w:pStyle w:val="Descripcin"/>
        <w:spacing w:line="360" w:lineRule="auto"/>
        <w:rPr>
          <w:lang w:val="es-ES"/>
        </w:rPr>
      </w:pPr>
      <w:bookmarkStart w:id="40" w:name="_Toc18914261"/>
      <w:r>
        <w:t xml:space="preserve">Tabla </w:t>
      </w:r>
      <w:r>
        <w:fldChar w:fldCharType="begin"/>
      </w:r>
      <w:r>
        <w:instrText xml:space="preserve"> SEQ Tabla \* ARABIC </w:instrText>
      </w:r>
      <w:r>
        <w:fldChar w:fldCharType="separate"/>
      </w:r>
      <w:r w:rsidR="00F7611B">
        <w:rPr>
          <w:noProof/>
        </w:rPr>
        <w:t>18</w:t>
      </w:r>
      <w:r>
        <w:fldChar w:fldCharType="end"/>
      </w:r>
      <w:r>
        <w:t>. Percepción de servicios de P</w:t>
      </w:r>
      <w:r w:rsidRPr="0061269E">
        <w:t>royección</w:t>
      </w:r>
      <w:bookmarkEnd w:id="40"/>
    </w:p>
    <w:tbl>
      <w:tblPr>
        <w:tblW w:w="8440" w:type="dxa"/>
        <w:tblCellMar>
          <w:left w:w="70" w:type="dxa"/>
          <w:right w:w="70" w:type="dxa"/>
        </w:tblCellMar>
        <w:tblLook w:val="04A0" w:firstRow="1" w:lastRow="0" w:firstColumn="1" w:lastColumn="0" w:noHBand="0" w:noVBand="1"/>
      </w:tblPr>
      <w:tblGrid>
        <w:gridCol w:w="2760"/>
        <w:gridCol w:w="760"/>
        <w:gridCol w:w="800"/>
        <w:gridCol w:w="780"/>
        <w:gridCol w:w="800"/>
        <w:gridCol w:w="880"/>
        <w:gridCol w:w="840"/>
        <w:gridCol w:w="820"/>
      </w:tblGrid>
      <w:tr w:rsidR="00C73080" w:rsidRPr="00C73080" w:rsidTr="00C73080">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080" w:rsidRPr="00C73080" w:rsidRDefault="00C73080" w:rsidP="00831CBB">
            <w:pPr>
              <w:spacing w:after="0" w:line="360" w:lineRule="auto"/>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Servicio evaluado</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2011</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2013</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2014</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2015</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b/>
                <w:bCs/>
                <w:color w:val="000000"/>
                <w:sz w:val="18"/>
                <w:szCs w:val="18"/>
                <w:lang w:val="es-ES" w:eastAsia="es-ES"/>
              </w:rPr>
            </w:pPr>
            <w:r w:rsidRPr="00C73080">
              <w:rPr>
                <w:rFonts w:eastAsia="Times New Roman" w:cs="Times New Roman"/>
                <w:b/>
                <w:bCs/>
                <w:color w:val="000000"/>
                <w:sz w:val="18"/>
                <w:szCs w:val="18"/>
                <w:lang w:val="es-ES" w:eastAsia="es-ES"/>
              </w:rPr>
              <w:t>2017</w:t>
            </w:r>
          </w:p>
        </w:tc>
      </w:tr>
      <w:tr w:rsidR="00C73080" w:rsidRPr="00C73080" w:rsidTr="00C73080">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73080" w:rsidRPr="00C73080" w:rsidRDefault="00C73080" w:rsidP="00831CBB">
            <w:pPr>
              <w:spacing w:after="0" w:line="360" w:lineRule="auto"/>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Educación continuada</w:t>
            </w:r>
          </w:p>
        </w:tc>
        <w:tc>
          <w:tcPr>
            <w:tcW w:w="76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89,9%</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90,7%</w:t>
            </w:r>
          </w:p>
        </w:tc>
        <w:tc>
          <w:tcPr>
            <w:tcW w:w="7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88,2%</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91,0%</w:t>
            </w:r>
          </w:p>
        </w:tc>
        <w:tc>
          <w:tcPr>
            <w:tcW w:w="8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89,9%</w:t>
            </w:r>
          </w:p>
        </w:tc>
        <w:tc>
          <w:tcPr>
            <w:tcW w:w="84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90,2%</w:t>
            </w:r>
          </w:p>
        </w:tc>
        <w:tc>
          <w:tcPr>
            <w:tcW w:w="82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88,0%</w:t>
            </w:r>
          </w:p>
        </w:tc>
      </w:tr>
      <w:tr w:rsidR="00C73080" w:rsidRPr="00C73080" w:rsidTr="00C73080">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73080" w:rsidRPr="00C73080" w:rsidRDefault="00C73080" w:rsidP="00831CBB">
            <w:pPr>
              <w:spacing w:after="0" w:line="360" w:lineRule="auto"/>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Atención en salud animal</w:t>
            </w:r>
          </w:p>
        </w:tc>
        <w:tc>
          <w:tcPr>
            <w:tcW w:w="76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91,2%</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90,1%</w:t>
            </w:r>
          </w:p>
        </w:tc>
        <w:tc>
          <w:tcPr>
            <w:tcW w:w="7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91,1%</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91,2%</w:t>
            </w:r>
          </w:p>
        </w:tc>
        <w:tc>
          <w:tcPr>
            <w:tcW w:w="8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93,2%</w:t>
            </w:r>
          </w:p>
        </w:tc>
        <w:tc>
          <w:tcPr>
            <w:tcW w:w="84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92.25%</w:t>
            </w:r>
          </w:p>
        </w:tc>
        <w:tc>
          <w:tcPr>
            <w:tcW w:w="82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93.9%</w:t>
            </w:r>
          </w:p>
        </w:tc>
      </w:tr>
      <w:tr w:rsidR="00C73080" w:rsidRPr="00C73080" w:rsidTr="00C73080">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73080" w:rsidRPr="00C73080" w:rsidRDefault="00C73080" w:rsidP="00831CBB">
            <w:pPr>
              <w:spacing w:after="0" w:line="360" w:lineRule="auto"/>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Servicios culturales</w:t>
            </w:r>
          </w:p>
        </w:tc>
        <w:tc>
          <w:tcPr>
            <w:tcW w:w="76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96,1%</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98,3%</w:t>
            </w:r>
          </w:p>
        </w:tc>
        <w:tc>
          <w:tcPr>
            <w:tcW w:w="7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96,7%</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100%</w:t>
            </w:r>
          </w:p>
        </w:tc>
        <w:tc>
          <w:tcPr>
            <w:tcW w:w="8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80,5%</w:t>
            </w:r>
          </w:p>
        </w:tc>
        <w:tc>
          <w:tcPr>
            <w:tcW w:w="84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94,4%</w:t>
            </w:r>
          </w:p>
        </w:tc>
        <w:tc>
          <w:tcPr>
            <w:tcW w:w="82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94,2%</w:t>
            </w:r>
          </w:p>
        </w:tc>
      </w:tr>
      <w:tr w:rsidR="00C73080" w:rsidRPr="00C73080" w:rsidTr="00C73080">
        <w:trPr>
          <w:trHeight w:val="48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73080" w:rsidRPr="00C73080" w:rsidRDefault="00C73080" w:rsidP="00831CBB">
            <w:pPr>
              <w:spacing w:after="0" w:line="360" w:lineRule="auto"/>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Consultoría, asistencia técnica, asesoría</w:t>
            </w:r>
          </w:p>
        </w:tc>
        <w:tc>
          <w:tcPr>
            <w:tcW w:w="76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96,7%</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84,8%</w:t>
            </w:r>
          </w:p>
        </w:tc>
        <w:tc>
          <w:tcPr>
            <w:tcW w:w="7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87,8%</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97,2%</w:t>
            </w:r>
          </w:p>
        </w:tc>
        <w:tc>
          <w:tcPr>
            <w:tcW w:w="8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85,9%</w:t>
            </w:r>
          </w:p>
        </w:tc>
        <w:tc>
          <w:tcPr>
            <w:tcW w:w="84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100,0%</w:t>
            </w:r>
          </w:p>
        </w:tc>
        <w:tc>
          <w:tcPr>
            <w:tcW w:w="82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90.8%</w:t>
            </w:r>
          </w:p>
        </w:tc>
      </w:tr>
      <w:tr w:rsidR="00C73080" w:rsidRPr="00C73080" w:rsidTr="00C73080">
        <w:trPr>
          <w:trHeight w:val="48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C73080" w:rsidRPr="00C73080" w:rsidRDefault="00C73080" w:rsidP="00831CBB">
            <w:pPr>
              <w:spacing w:after="0" w:line="360" w:lineRule="auto"/>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Apoyo a la gestión social y comunitaria</w:t>
            </w:r>
          </w:p>
        </w:tc>
        <w:tc>
          <w:tcPr>
            <w:tcW w:w="76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91,9%</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ND</w:t>
            </w:r>
          </w:p>
        </w:tc>
        <w:tc>
          <w:tcPr>
            <w:tcW w:w="7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98,3%</w:t>
            </w:r>
          </w:p>
        </w:tc>
        <w:tc>
          <w:tcPr>
            <w:tcW w:w="80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76,3%</w:t>
            </w:r>
          </w:p>
        </w:tc>
        <w:tc>
          <w:tcPr>
            <w:tcW w:w="88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78,9%</w:t>
            </w:r>
          </w:p>
        </w:tc>
        <w:tc>
          <w:tcPr>
            <w:tcW w:w="84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100,0%</w:t>
            </w:r>
          </w:p>
        </w:tc>
        <w:tc>
          <w:tcPr>
            <w:tcW w:w="820" w:type="dxa"/>
            <w:tcBorders>
              <w:top w:val="nil"/>
              <w:left w:val="nil"/>
              <w:bottom w:val="single" w:sz="4" w:space="0" w:color="auto"/>
              <w:right w:val="single" w:sz="4" w:space="0" w:color="auto"/>
            </w:tcBorders>
            <w:shd w:val="clear" w:color="auto" w:fill="auto"/>
            <w:noWrap/>
            <w:vAlign w:val="center"/>
            <w:hideMark/>
          </w:tcPr>
          <w:p w:rsidR="00C73080" w:rsidRPr="00C73080" w:rsidRDefault="00C73080" w:rsidP="00831CBB">
            <w:pPr>
              <w:spacing w:after="0" w:line="360" w:lineRule="auto"/>
              <w:jc w:val="center"/>
              <w:rPr>
                <w:rFonts w:eastAsia="Times New Roman" w:cs="Times New Roman"/>
                <w:color w:val="000000"/>
                <w:sz w:val="18"/>
                <w:szCs w:val="18"/>
                <w:lang w:val="es-ES" w:eastAsia="es-ES"/>
              </w:rPr>
            </w:pPr>
            <w:r w:rsidRPr="00C73080">
              <w:rPr>
                <w:rFonts w:eastAsia="Times New Roman" w:cs="Times New Roman"/>
                <w:color w:val="000000"/>
                <w:sz w:val="18"/>
                <w:szCs w:val="18"/>
                <w:lang w:val="es-ES" w:eastAsia="es-ES"/>
              </w:rPr>
              <w:t>96.51%</w:t>
            </w:r>
          </w:p>
        </w:tc>
      </w:tr>
    </w:tbl>
    <w:p w:rsidR="00C73080" w:rsidRPr="00C73080" w:rsidRDefault="00C73080" w:rsidP="00831CBB">
      <w:pPr>
        <w:spacing w:line="360" w:lineRule="auto"/>
        <w:rPr>
          <w:lang w:val="es-ES"/>
        </w:rPr>
      </w:pPr>
      <w:r>
        <w:rPr>
          <w:sz w:val="18"/>
          <w:szCs w:val="18"/>
          <w:lang w:val="es-ES"/>
        </w:rPr>
        <w:t xml:space="preserve">Fuente: </w:t>
      </w:r>
      <w:sdt>
        <w:sdtPr>
          <w:rPr>
            <w:sz w:val="18"/>
            <w:szCs w:val="18"/>
            <w:lang w:val="es-ES"/>
          </w:rPr>
          <w:id w:val="-1493107375"/>
          <w:citation/>
        </w:sdtPr>
        <w:sdtContent>
          <w:r>
            <w:rPr>
              <w:sz w:val="18"/>
              <w:szCs w:val="18"/>
              <w:lang w:val="es-ES"/>
            </w:rPr>
            <w:fldChar w:fldCharType="begin"/>
          </w:r>
          <w:r>
            <w:rPr>
              <w:sz w:val="18"/>
              <w:szCs w:val="18"/>
              <w:lang w:val="es-ES"/>
            </w:rPr>
            <w:instrText xml:space="preserve"> CITATION Uni16 \l 3082 </w:instrText>
          </w:r>
          <w:r>
            <w:rPr>
              <w:sz w:val="18"/>
              <w:szCs w:val="18"/>
              <w:lang w:val="es-ES"/>
            </w:rPr>
            <w:fldChar w:fldCharType="separate"/>
          </w:r>
          <w:r w:rsidRPr="00070844">
            <w:rPr>
              <w:noProof/>
              <w:sz w:val="18"/>
              <w:szCs w:val="18"/>
              <w:lang w:val="es-ES"/>
            </w:rPr>
            <w:t>(Universidad de Caldas, 2016)</w:t>
          </w:r>
          <w:r>
            <w:rPr>
              <w:sz w:val="18"/>
              <w:szCs w:val="18"/>
              <w:lang w:val="es-ES"/>
            </w:rPr>
            <w:fldChar w:fldCharType="end"/>
          </w:r>
        </w:sdtContent>
      </w:sdt>
    </w:p>
    <w:p w:rsidR="00C010EE" w:rsidRDefault="00A773A8" w:rsidP="00A773A8">
      <w:pPr>
        <w:spacing w:line="360" w:lineRule="auto"/>
        <w:rPr>
          <w:lang w:val="es-ES"/>
        </w:rPr>
      </w:pPr>
      <w:r w:rsidRPr="00A773A8">
        <w:rPr>
          <w:lang w:val="es-ES"/>
        </w:rPr>
        <w:t>En los datos se evidencian fluctuaciones en el compor</w:t>
      </w:r>
      <w:r w:rsidR="00C010EE">
        <w:rPr>
          <w:lang w:val="es-ES"/>
        </w:rPr>
        <w:t>tamiento de las variables, pese a esto, los porcentajes de satisfacción están en un nivel muy alto, lo cual evidencia el compromiso de la Vicerrectoría de Proyección por generar un impacto positivo en el entorno.</w:t>
      </w:r>
    </w:p>
    <w:p w:rsidR="00A773A8" w:rsidRPr="00A773A8" w:rsidRDefault="00C010EE" w:rsidP="00A773A8">
      <w:pPr>
        <w:spacing w:line="360" w:lineRule="auto"/>
        <w:rPr>
          <w:lang w:val="es-ES"/>
        </w:rPr>
      </w:pPr>
      <w:r>
        <w:rPr>
          <w:lang w:val="es-ES"/>
        </w:rPr>
        <w:t>Se</w:t>
      </w:r>
      <w:r w:rsidR="00A773A8" w:rsidRPr="00A773A8">
        <w:rPr>
          <w:lang w:val="es-ES"/>
        </w:rPr>
        <w:t xml:space="preserve"> refuerza</w:t>
      </w:r>
      <w:r>
        <w:rPr>
          <w:lang w:val="es-ES"/>
        </w:rPr>
        <w:t>n los datos observados en la anterior tabla,</w:t>
      </w:r>
      <w:r w:rsidR="00A773A8">
        <w:rPr>
          <w:lang w:val="es-ES"/>
        </w:rPr>
        <w:t xml:space="preserve"> a través de la percepción de la comunidad universitaria al identificar la Universidad </w:t>
      </w:r>
      <w:r w:rsidR="00A773A8" w:rsidRPr="00A773A8">
        <w:rPr>
          <w:lang w:val="es-ES"/>
        </w:rPr>
        <w:t>(A3AD6)</w:t>
      </w:r>
      <w:r w:rsidR="00A773A8">
        <w:rPr>
          <w:lang w:val="es-ES"/>
        </w:rPr>
        <w:t xml:space="preserve"> </w:t>
      </w:r>
      <w:r w:rsidR="00A773A8" w:rsidRPr="00A773A8">
        <w:rPr>
          <w:lang w:val="es-ES"/>
        </w:rPr>
        <w:t>Como una entidad co</w:t>
      </w:r>
      <w:r w:rsidR="00A773A8">
        <w:rPr>
          <w:lang w:val="es-ES"/>
        </w:rPr>
        <w:t xml:space="preserve">n proyección y acción cultural. Además de ser una institución </w:t>
      </w:r>
      <w:r w:rsidR="00A773A8" w:rsidRPr="00A773A8">
        <w:rPr>
          <w:lang w:val="es-ES"/>
        </w:rPr>
        <w:t>(A4ES55)</w:t>
      </w:r>
      <w:r w:rsidR="00A773A8">
        <w:rPr>
          <w:lang w:val="es-ES"/>
        </w:rPr>
        <w:t xml:space="preserve"> </w:t>
      </w:r>
      <w:r w:rsidR="00A773A8" w:rsidRPr="00A773A8">
        <w:rPr>
          <w:lang w:val="es-ES"/>
        </w:rPr>
        <w:t>reconocida a nivel nacional, integral y capaz de ofrecer múltiples beneficios a la sociedad</w:t>
      </w:r>
    </w:p>
    <w:p w:rsidR="005E5BF5" w:rsidRPr="005E5BF5" w:rsidRDefault="00A773A8" w:rsidP="00831CBB">
      <w:pPr>
        <w:spacing w:line="360" w:lineRule="auto"/>
        <w:rPr>
          <w:lang w:val="es-ES"/>
        </w:rPr>
      </w:pPr>
      <w:r>
        <w:rPr>
          <w:lang w:val="es-ES"/>
        </w:rPr>
        <w:t xml:space="preserve">En posiciones contrarias se tiene la percepción de ser una </w:t>
      </w:r>
      <w:r w:rsidRPr="00A773A8">
        <w:rPr>
          <w:lang w:val="es-ES"/>
        </w:rPr>
        <w:t>(A4AD15)</w:t>
      </w:r>
      <w:r>
        <w:rPr>
          <w:lang w:val="es-ES"/>
        </w:rPr>
        <w:t xml:space="preserve"> </w:t>
      </w:r>
      <w:r w:rsidRPr="00A773A8">
        <w:rPr>
          <w:lang w:val="es-ES"/>
        </w:rPr>
        <w:t>Institución de educ</w:t>
      </w:r>
      <w:r>
        <w:rPr>
          <w:lang w:val="es-ES"/>
        </w:rPr>
        <w:t>ación con carencia en servicio, con alto potencial y carencia de (</w:t>
      </w:r>
      <w:r w:rsidRPr="00A773A8">
        <w:rPr>
          <w:lang w:val="es-ES"/>
        </w:rPr>
        <w:t>A3ES26) más proyect</w:t>
      </w:r>
      <w:r w:rsidR="00C010EE">
        <w:rPr>
          <w:lang w:val="es-ES"/>
        </w:rPr>
        <w:t>os de extensión a la sociedad. Además de ser percibida como (A4ES23)</w:t>
      </w:r>
      <w:r w:rsidRPr="00A773A8">
        <w:rPr>
          <w:lang w:val="es-ES"/>
        </w:rPr>
        <w:t xml:space="preserve"> rezagada en investigación y </w:t>
      </w:r>
      <w:r w:rsidR="00C010EE">
        <w:rPr>
          <w:lang w:val="es-ES"/>
        </w:rPr>
        <w:t>en convenios docencia-servicio.</w:t>
      </w:r>
    </w:p>
    <w:p w:rsidR="002A63BD" w:rsidRPr="007B0818" w:rsidRDefault="002A63BD" w:rsidP="00831CBB">
      <w:pPr>
        <w:pStyle w:val="Ttulo1"/>
        <w:spacing w:line="360" w:lineRule="auto"/>
        <w:rPr>
          <w:rFonts w:cs="Times New Roman"/>
          <w:b w:val="0"/>
          <w:i/>
          <w:lang w:val="es-ES"/>
        </w:rPr>
      </w:pPr>
      <w:bookmarkStart w:id="41" w:name="_Toc18904282"/>
      <w:r w:rsidRPr="007B0818">
        <w:rPr>
          <w:rFonts w:cs="Times New Roman"/>
          <w:b w:val="0"/>
          <w:i/>
          <w:lang w:val="es-ES"/>
        </w:rPr>
        <w:t>Metodología</w:t>
      </w:r>
      <w:bookmarkEnd w:id="41"/>
    </w:p>
    <w:p w:rsidR="00E31980" w:rsidRPr="007B0818" w:rsidRDefault="00E31980" w:rsidP="00831CBB">
      <w:pPr>
        <w:spacing w:line="360" w:lineRule="auto"/>
        <w:rPr>
          <w:rFonts w:cs="Times New Roman"/>
          <w:b/>
        </w:rPr>
      </w:pPr>
    </w:p>
    <w:p w:rsidR="00E31980" w:rsidRPr="007B0818" w:rsidRDefault="00E31980" w:rsidP="00831CBB">
      <w:pPr>
        <w:spacing w:line="360" w:lineRule="auto"/>
        <w:rPr>
          <w:rFonts w:cs="Times New Roman"/>
        </w:rPr>
      </w:pPr>
      <w:r w:rsidRPr="007B0818">
        <w:rPr>
          <w:rFonts w:cs="Times New Roman"/>
        </w:rPr>
        <w:lastRenderedPageBreak/>
        <w:t xml:space="preserve">La metodología para llevar a cabo el presente Análisis </w:t>
      </w:r>
      <w:r w:rsidR="00834360" w:rsidRPr="007B0818">
        <w:rPr>
          <w:rFonts w:cs="Times New Roman"/>
        </w:rPr>
        <w:t xml:space="preserve">Situacional de la </w:t>
      </w:r>
      <w:r w:rsidR="00861C97" w:rsidRPr="007B0818">
        <w:rPr>
          <w:rFonts w:cs="Times New Roman"/>
        </w:rPr>
        <w:t>Proyección Universitaria se fundamentó en el enfoque cualitativo y en el cuantitativo, su d</w:t>
      </w:r>
      <w:r w:rsidR="0058686A" w:rsidRPr="007B0818">
        <w:rPr>
          <w:rFonts w:cs="Times New Roman"/>
        </w:rPr>
        <w:t>esarrollo estuvo conformado por</w:t>
      </w:r>
      <w:r w:rsidR="00834360" w:rsidRPr="007B0818">
        <w:rPr>
          <w:rFonts w:cs="Times New Roman"/>
        </w:rPr>
        <w:t xml:space="preserve"> </w:t>
      </w:r>
      <w:r w:rsidR="00861C97" w:rsidRPr="007B0818">
        <w:rPr>
          <w:rFonts w:cs="Times New Roman"/>
        </w:rPr>
        <w:t>tres</w:t>
      </w:r>
      <w:r w:rsidR="0058686A" w:rsidRPr="007B0818">
        <w:rPr>
          <w:rFonts w:cs="Times New Roman"/>
        </w:rPr>
        <w:t xml:space="preserve"> (3)</w:t>
      </w:r>
      <w:r w:rsidR="00834360" w:rsidRPr="007B0818">
        <w:rPr>
          <w:rFonts w:cs="Times New Roman"/>
        </w:rPr>
        <w:t xml:space="preserve"> momentos:</w:t>
      </w:r>
    </w:p>
    <w:p w:rsidR="00834360" w:rsidRPr="007B0818" w:rsidRDefault="00834360" w:rsidP="00831CBB">
      <w:pPr>
        <w:pStyle w:val="Ttulo2"/>
        <w:numPr>
          <w:ilvl w:val="0"/>
          <w:numId w:val="4"/>
        </w:numPr>
        <w:spacing w:line="360" w:lineRule="auto"/>
        <w:rPr>
          <w:rFonts w:cs="Times New Roman"/>
        </w:rPr>
      </w:pPr>
      <w:bookmarkStart w:id="42" w:name="_Toc18904283"/>
      <w:r w:rsidRPr="007B0818">
        <w:rPr>
          <w:rFonts w:cs="Times New Roman"/>
        </w:rPr>
        <w:t>Registro de información</w:t>
      </w:r>
      <w:bookmarkEnd w:id="42"/>
      <w:r w:rsidRPr="007B0818">
        <w:rPr>
          <w:rFonts w:cs="Times New Roman"/>
        </w:rPr>
        <w:t xml:space="preserve"> </w:t>
      </w:r>
    </w:p>
    <w:p w:rsidR="00834360" w:rsidRPr="007B0818" w:rsidRDefault="00834360" w:rsidP="00831CBB">
      <w:pPr>
        <w:spacing w:line="360" w:lineRule="auto"/>
        <w:rPr>
          <w:rFonts w:cs="Times New Roman"/>
          <w:lang w:val="es-ES"/>
        </w:rPr>
      </w:pPr>
    </w:p>
    <w:p w:rsidR="00834360" w:rsidRPr="007B0818" w:rsidRDefault="00834360" w:rsidP="00831CBB">
      <w:pPr>
        <w:pStyle w:val="Ttulo3"/>
        <w:spacing w:line="360" w:lineRule="auto"/>
        <w:ind w:firstLine="360"/>
        <w:rPr>
          <w:rFonts w:cs="Times New Roman"/>
        </w:rPr>
      </w:pPr>
      <w:bookmarkStart w:id="43" w:name="_Toc18904284"/>
      <w:r w:rsidRPr="007B0818">
        <w:rPr>
          <w:rFonts w:cs="Times New Roman"/>
        </w:rPr>
        <w:t>Enfoque cualitativo</w:t>
      </w:r>
      <w:bookmarkEnd w:id="43"/>
      <w:r w:rsidRPr="007B0818">
        <w:rPr>
          <w:rFonts w:cs="Times New Roman"/>
        </w:rPr>
        <w:t xml:space="preserve"> </w:t>
      </w:r>
    </w:p>
    <w:p w:rsidR="00834360" w:rsidRPr="007B0818" w:rsidRDefault="00834360" w:rsidP="00831CBB">
      <w:pPr>
        <w:spacing w:line="360" w:lineRule="auto"/>
        <w:rPr>
          <w:rFonts w:cs="Times New Roman"/>
        </w:rPr>
      </w:pPr>
    </w:p>
    <w:p w:rsidR="003C61E5" w:rsidRPr="007B0818" w:rsidRDefault="003C61E5" w:rsidP="00831CBB">
      <w:pPr>
        <w:spacing w:line="360" w:lineRule="auto"/>
        <w:rPr>
          <w:rFonts w:cs="Times New Roman"/>
        </w:rPr>
      </w:pPr>
      <w:r w:rsidRPr="007B0818">
        <w:rPr>
          <w:rFonts w:cs="Times New Roman"/>
        </w:rPr>
        <w:t>Entender la planeación en las universidades como un proceso de mediación de las relaciones de poder implica repensar la participación de los grupos de interés y sus visiones sobre el futuro de la universidad. Teniendo en cuenta este marco conceptual y la idea de que la gobernanza en las universidades se centra en el conocimiento y en la manera como se orientan las relaciones de poder en la producción, divulgación y aplicación del conocimiento, la metodología para la formulación del Plan de Desarrollo Institucional de la Universidad de Caldas propone un enfoque participativo-dialógico que parte del papel de los actores como sujetos activos, con capacidades para conocer y transformar su realidad. Bajo la premisa anterior, la metodología se articula bajo 5 principios fundamentales: Participación, Pluralidad, Trabajo Colaborativo, Sentido de lo Público y Construcción informada.</w:t>
      </w:r>
    </w:p>
    <w:p w:rsidR="003C61E5" w:rsidRPr="007B0818" w:rsidRDefault="003C61E5" w:rsidP="00831CBB">
      <w:pPr>
        <w:spacing w:line="360" w:lineRule="auto"/>
        <w:rPr>
          <w:rFonts w:cs="Times New Roman"/>
        </w:rPr>
      </w:pPr>
    </w:p>
    <w:p w:rsidR="003C61E5" w:rsidRPr="007B0818" w:rsidRDefault="003C61E5" w:rsidP="00831CBB">
      <w:pPr>
        <w:spacing w:line="360" w:lineRule="auto"/>
        <w:rPr>
          <w:rFonts w:cs="Times New Roman"/>
        </w:rPr>
      </w:pPr>
      <w:r w:rsidRPr="007B0818">
        <w:rPr>
          <w:rFonts w:cs="Times New Roman"/>
        </w:rPr>
        <w:t xml:space="preserve">Buscando ser fieles a estos pilares, se han realizado una serie de actividades y encuentros que han permitido ir construyendo voces colectivas, en donde las diferencias, antes que generar rupturas, han dado lugar al descubrimiento de esos otros modos de vivir, asumir y construir la Universidad de Caldas. Las actividades realizadas se han llevado a cabo en los diferentes campus de la Universidad y con diferentes tipos de actores, entendiendo que cada lugar habitado marca unas pautas particulares sobre los imaginarios construidos. </w:t>
      </w:r>
    </w:p>
    <w:p w:rsidR="003C61E5" w:rsidRPr="007B0818" w:rsidRDefault="003C61E5" w:rsidP="00831CBB">
      <w:pPr>
        <w:spacing w:line="360" w:lineRule="auto"/>
        <w:rPr>
          <w:rFonts w:cs="Times New Roman"/>
        </w:rPr>
      </w:pPr>
    </w:p>
    <w:p w:rsidR="003C61E5" w:rsidRPr="007B0818" w:rsidRDefault="00F11D0A" w:rsidP="00831CBB">
      <w:pPr>
        <w:pStyle w:val="Ttulo4"/>
        <w:spacing w:line="360" w:lineRule="auto"/>
        <w:rPr>
          <w:rFonts w:ascii="Times New Roman" w:hAnsi="Times New Roman" w:cs="Times New Roman"/>
          <w:color w:val="000000" w:themeColor="text1"/>
        </w:rPr>
      </w:pPr>
      <w:r w:rsidRPr="007B0818">
        <w:rPr>
          <w:rFonts w:ascii="Times New Roman" w:hAnsi="Times New Roman" w:cs="Times New Roman"/>
          <w:color w:val="000000" w:themeColor="text1"/>
        </w:rPr>
        <w:t>Actividades que permitieron el registro de información</w:t>
      </w:r>
      <w:r w:rsidR="003C61E5" w:rsidRPr="007B0818">
        <w:rPr>
          <w:rFonts w:ascii="Times New Roman" w:hAnsi="Times New Roman" w:cs="Times New Roman"/>
          <w:color w:val="000000" w:themeColor="text1"/>
        </w:rPr>
        <w:t xml:space="preserve">: </w:t>
      </w:r>
    </w:p>
    <w:p w:rsidR="003C61E5" w:rsidRPr="007B0818" w:rsidRDefault="003C61E5" w:rsidP="00831CBB">
      <w:pPr>
        <w:spacing w:line="360" w:lineRule="auto"/>
        <w:rPr>
          <w:rFonts w:cs="Times New Roman"/>
        </w:rPr>
      </w:pPr>
    </w:p>
    <w:p w:rsidR="00F11D0A" w:rsidRPr="007B0818" w:rsidRDefault="003C61E5" w:rsidP="00831CBB">
      <w:pPr>
        <w:pStyle w:val="Prrafodelista"/>
        <w:numPr>
          <w:ilvl w:val="0"/>
          <w:numId w:val="5"/>
        </w:numPr>
        <w:spacing w:line="360" w:lineRule="auto"/>
        <w:rPr>
          <w:rFonts w:cs="Times New Roman"/>
        </w:rPr>
      </w:pPr>
      <w:r w:rsidRPr="007B0818">
        <w:rPr>
          <w:rFonts w:cs="Times New Roman"/>
        </w:rPr>
        <w:lastRenderedPageBreak/>
        <w:t xml:space="preserve">Activaciones en las </w:t>
      </w:r>
      <w:r w:rsidR="00F11D0A" w:rsidRPr="007B0818">
        <w:rPr>
          <w:rFonts w:cs="Times New Roman"/>
        </w:rPr>
        <w:t>seis (</w:t>
      </w:r>
      <w:r w:rsidRPr="007B0818">
        <w:rPr>
          <w:rFonts w:cs="Times New Roman"/>
        </w:rPr>
        <w:t>6</w:t>
      </w:r>
      <w:r w:rsidR="00F11D0A" w:rsidRPr="007B0818">
        <w:rPr>
          <w:rFonts w:cs="Times New Roman"/>
        </w:rPr>
        <w:t>)</w:t>
      </w:r>
      <w:r w:rsidRPr="007B0818">
        <w:rPr>
          <w:rFonts w:cs="Times New Roman"/>
        </w:rPr>
        <w:t xml:space="preserve"> sedes de la Universidad de Caldas, las cuales permitieron conocer las percepciones de la comunidad universitaria vista desde los estudiantes, funcionar</w:t>
      </w:r>
      <w:r w:rsidR="00F11D0A" w:rsidRPr="007B0818">
        <w:rPr>
          <w:rFonts w:cs="Times New Roman"/>
        </w:rPr>
        <w:t>ios, administrativos y externos.</w:t>
      </w:r>
      <w:r w:rsidRPr="007B0818">
        <w:rPr>
          <w:rFonts w:cs="Times New Roman"/>
        </w:rPr>
        <w:t xml:space="preserve"> </w:t>
      </w:r>
    </w:p>
    <w:p w:rsidR="00F11D0A" w:rsidRPr="007B0818" w:rsidRDefault="00F11D0A" w:rsidP="00831CBB">
      <w:pPr>
        <w:pStyle w:val="Prrafodelista"/>
        <w:numPr>
          <w:ilvl w:val="0"/>
          <w:numId w:val="5"/>
        </w:numPr>
        <w:spacing w:line="360" w:lineRule="auto"/>
        <w:rPr>
          <w:rFonts w:cs="Times New Roman"/>
        </w:rPr>
      </w:pPr>
      <w:r w:rsidRPr="007B0818">
        <w:rPr>
          <w:rFonts w:cs="Times New Roman"/>
        </w:rPr>
        <w:t>Cuatro (4)</w:t>
      </w:r>
      <w:r w:rsidR="003C61E5" w:rsidRPr="007B0818">
        <w:rPr>
          <w:rFonts w:cs="Times New Roman"/>
        </w:rPr>
        <w:t xml:space="preserve"> Grupos Focales dirigidos a profesores, jubilados y gremios</w:t>
      </w:r>
      <w:r w:rsidRPr="007B0818">
        <w:rPr>
          <w:rFonts w:cs="Times New Roman"/>
        </w:rPr>
        <w:t>.</w:t>
      </w:r>
    </w:p>
    <w:p w:rsidR="00F11D0A" w:rsidRPr="007B0818" w:rsidRDefault="003C61E5" w:rsidP="00831CBB">
      <w:pPr>
        <w:pStyle w:val="Prrafodelista"/>
        <w:numPr>
          <w:ilvl w:val="0"/>
          <w:numId w:val="5"/>
        </w:numPr>
        <w:spacing w:line="360" w:lineRule="auto"/>
        <w:rPr>
          <w:rFonts w:cs="Times New Roman"/>
        </w:rPr>
      </w:pPr>
      <w:r w:rsidRPr="007B0818">
        <w:rPr>
          <w:rFonts w:cs="Times New Roman"/>
        </w:rPr>
        <w:t xml:space="preserve">Encuentro de egresados de las </w:t>
      </w:r>
      <w:r w:rsidR="00F11D0A" w:rsidRPr="007B0818">
        <w:rPr>
          <w:rFonts w:cs="Times New Roman"/>
        </w:rPr>
        <w:t>seis (</w:t>
      </w:r>
      <w:r w:rsidRPr="007B0818">
        <w:rPr>
          <w:rFonts w:cs="Times New Roman"/>
        </w:rPr>
        <w:t>6</w:t>
      </w:r>
      <w:r w:rsidR="00F11D0A" w:rsidRPr="007B0818">
        <w:rPr>
          <w:rFonts w:cs="Times New Roman"/>
        </w:rPr>
        <w:t>)</w:t>
      </w:r>
      <w:r w:rsidRPr="007B0818">
        <w:rPr>
          <w:rFonts w:cs="Times New Roman"/>
        </w:rPr>
        <w:t xml:space="preserve"> facultades de la Universidad de Caldas</w:t>
      </w:r>
      <w:r w:rsidR="00F11D0A" w:rsidRPr="007B0818">
        <w:rPr>
          <w:rFonts w:cs="Times New Roman"/>
        </w:rPr>
        <w:t>.</w:t>
      </w:r>
    </w:p>
    <w:p w:rsidR="00F11D0A" w:rsidRPr="007B0818" w:rsidRDefault="00F11D0A" w:rsidP="00831CBB">
      <w:pPr>
        <w:pStyle w:val="Prrafodelista"/>
        <w:numPr>
          <w:ilvl w:val="0"/>
          <w:numId w:val="5"/>
        </w:numPr>
        <w:spacing w:line="360" w:lineRule="auto"/>
        <w:rPr>
          <w:rFonts w:cs="Times New Roman"/>
        </w:rPr>
      </w:pPr>
      <w:r w:rsidRPr="007B0818">
        <w:rPr>
          <w:rFonts w:cs="Times New Roman"/>
        </w:rPr>
        <w:t xml:space="preserve">Ocho (8) </w:t>
      </w:r>
      <w:r w:rsidR="003C61E5" w:rsidRPr="007B0818">
        <w:rPr>
          <w:rFonts w:cs="Times New Roman"/>
        </w:rPr>
        <w:t>talleres en donde participaron estudiantes, administrativos y profesores</w:t>
      </w:r>
      <w:r w:rsidRPr="007B0818">
        <w:rPr>
          <w:rFonts w:cs="Times New Roman"/>
        </w:rPr>
        <w:t>.</w:t>
      </w:r>
    </w:p>
    <w:p w:rsidR="00F11D0A" w:rsidRPr="007B0818" w:rsidRDefault="003C61E5" w:rsidP="00831CBB">
      <w:pPr>
        <w:pStyle w:val="Prrafodelista"/>
        <w:numPr>
          <w:ilvl w:val="0"/>
          <w:numId w:val="5"/>
        </w:numPr>
        <w:spacing w:line="360" w:lineRule="auto"/>
        <w:rPr>
          <w:rFonts w:cs="Times New Roman"/>
        </w:rPr>
      </w:pPr>
      <w:r w:rsidRPr="007B0818">
        <w:rPr>
          <w:rFonts w:cs="Times New Roman"/>
        </w:rPr>
        <w:t xml:space="preserve">Consulta Virtual para egresados. </w:t>
      </w:r>
    </w:p>
    <w:p w:rsidR="003C61E5" w:rsidRPr="007B0818" w:rsidRDefault="00F11D0A" w:rsidP="00831CBB">
      <w:pPr>
        <w:pStyle w:val="Prrafodelista"/>
        <w:numPr>
          <w:ilvl w:val="0"/>
          <w:numId w:val="5"/>
        </w:numPr>
        <w:spacing w:line="360" w:lineRule="auto"/>
        <w:rPr>
          <w:rFonts w:cs="Times New Roman"/>
        </w:rPr>
      </w:pPr>
      <w:r w:rsidRPr="007B0818">
        <w:rPr>
          <w:rFonts w:cs="Times New Roman"/>
        </w:rPr>
        <w:t>Seis (6)</w:t>
      </w:r>
      <w:r w:rsidR="003C61E5" w:rsidRPr="007B0818">
        <w:rPr>
          <w:rFonts w:cs="Times New Roman"/>
        </w:rPr>
        <w:t xml:space="preserve"> grupos focales con expertos referente a los ejes misionales de la Universidad y el eje administrativo de apoyo. </w:t>
      </w:r>
    </w:p>
    <w:p w:rsidR="003C61E5" w:rsidRPr="007B0818" w:rsidRDefault="003C61E5" w:rsidP="00831CBB">
      <w:pPr>
        <w:spacing w:line="360" w:lineRule="auto"/>
        <w:rPr>
          <w:rFonts w:cs="Times New Roman"/>
        </w:rPr>
      </w:pPr>
    </w:p>
    <w:p w:rsidR="003C61E5" w:rsidRPr="007B0818" w:rsidRDefault="003C61E5" w:rsidP="00831CBB">
      <w:pPr>
        <w:spacing w:line="360" w:lineRule="auto"/>
        <w:rPr>
          <w:rFonts w:cs="Times New Roman"/>
        </w:rPr>
      </w:pPr>
      <w:r w:rsidRPr="007B0818">
        <w:rPr>
          <w:rFonts w:cs="Times New Roman"/>
        </w:rPr>
        <w:t>Estas actividades no sólo han permitido conocer percepciones colectivas, sino que además han dado lugar a generar un proceso de construcción pedagógica con la comunidad universitaria, generando una suerte de empatía y compromiso con la elaboración del PDI. En los encuentros señalados han participado en promedio 954 personas, las cuales han hecho referencia al tema de Proyección 192 veces.</w:t>
      </w:r>
    </w:p>
    <w:p w:rsidR="00F11D0A" w:rsidRPr="007B0818" w:rsidRDefault="00F11D0A" w:rsidP="00831CBB">
      <w:pPr>
        <w:spacing w:line="360" w:lineRule="auto"/>
        <w:rPr>
          <w:rFonts w:cs="Times New Roman"/>
        </w:rPr>
      </w:pPr>
    </w:p>
    <w:p w:rsidR="003C61E5" w:rsidRPr="007B0818" w:rsidRDefault="00F11D0A" w:rsidP="00831CBB">
      <w:pPr>
        <w:pStyle w:val="Ttulo3"/>
        <w:spacing w:line="360" w:lineRule="auto"/>
        <w:ind w:firstLine="708"/>
        <w:rPr>
          <w:rFonts w:cs="Times New Roman"/>
        </w:rPr>
      </w:pPr>
      <w:bookmarkStart w:id="44" w:name="_Toc18904285"/>
      <w:r w:rsidRPr="007B0818">
        <w:rPr>
          <w:rFonts w:cs="Times New Roman"/>
        </w:rPr>
        <w:t>Enfoque cuantitativo</w:t>
      </w:r>
      <w:bookmarkEnd w:id="44"/>
      <w:r w:rsidRPr="007B0818">
        <w:rPr>
          <w:rFonts w:cs="Times New Roman"/>
        </w:rPr>
        <w:t xml:space="preserve"> </w:t>
      </w:r>
    </w:p>
    <w:p w:rsidR="00F11D0A" w:rsidRPr="007B0818" w:rsidRDefault="00F11D0A" w:rsidP="00831CBB">
      <w:pPr>
        <w:spacing w:line="360" w:lineRule="auto"/>
        <w:rPr>
          <w:rFonts w:cs="Times New Roman"/>
        </w:rPr>
      </w:pPr>
    </w:p>
    <w:p w:rsidR="00F11D0A" w:rsidRPr="007B0818" w:rsidRDefault="00F11D0A" w:rsidP="00831CBB">
      <w:pPr>
        <w:spacing w:line="360" w:lineRule="auto"/>
        <w:rPr>
          <w:rFonts w:cs="Times New Roman"/>
        </w:rPr>
      </w:pPr>
      <w:r w:rsidRPr="007B0818">
        <w:rPr>
          <w:rFonts w:cs="Times New Roman"/>
        </w:rPr>
        <w:t>Para el desarrollo del presente enfoque metodológico se realizó una búsqueda de información</w:t>
      </w:r>
      <w:r w:rsidR="0011379E" w:rsidRPr="007B0818">
        <w:rPr>
          <w:rFonts w:cs="Times New Roman"/>
        </w:rPr>
        <w:t xml:space="preserve"> primarias y</w:t>
      </w:r>
      <w:r w:rsidRPr="007B0818">
        <w:rPr>
          <w:rFonts w:cs="Times New Roman"/>
        </w:rPr>
        <w:t xml:space="preserve"> secundaria a través de tres fuentes principales: </w:t>
      </w:r>
    </w:p>
    <w:p w:rsidR="003447C1" w:rsidRPr="007B0818" w:rsidRDefault="00F11D0A" w:rsidP="00831CBB">
      <w:pPr>
        <w:pStyle w:val="Prrafodelista"/>
        <w:numPr>
          <w:ilvl w:val="0"/>
          <w:numId w:val="6"/>
        </w:numPr>
        <w:spacing w:line="360" w:lineRule="auto"/>
        <w:rPr>
          <w:rFonts w:cs="Times New Roman"/>
        </w:rPr>
      </w:pPr>
      <w:r w:rsidRPr="007B0818">
        <w:rPr>
          <w:rFonts w:cs="Times New Roman"/>
        </w:rPr>
        <w:t xml:space="preserve">Rankings universitarios que consideraban la proyección a nivel internacional </w:t>
      </w:r>
      <w:r w:rsidR="00AF7C63" w:rsidRPr="007B0818">
        <w:rPr>
          <w:rFonts w:cs="Times New Roman"/>
        </w:rPr>
        <w:t xml:space="preserve">y nacional al basarse en el cálculo de indicadores sobre el impacto de la citación a través de </w:t>
      </w:r>
      <w:r w:rsidR="00AF7C63" w:rsidRPr="007B0818">
        <w:rPr>
          <w:rFonts w:cs="Times New Roman"/>
          <w:i/>
        </w:rPr>
        <w:t>Scopus</w:t>
      </w:r>
      <w:r w:rsidR="00AF7C63" w:rsidRPr="007B0818">
        <w:rPr>
          <w:rFonts w:cs="Times New Roman"/>
        </w:rPr>
        <w:t xml:space="preserve">, </w:t>
      </w:r>
      <w:r w:rsidR="00AF7C63" w:rsidRPr="007B0818">
        <w:rPr>
          <w:rFonts w:cs="Times New Roman"/>
          <w:i/>
        </w:rPr>
        <w:t>Mendeley</w:t>
      </w:r>
      <w:r w:rsidR="00AF7C63" w:rsidRPr="007B0818">
        <w:rPr>
          <w:rFonts w:cs="Times New Roman"/>
        </w:rPr>
        <w:t>, indicadores</w:t>
      </w:r>
      <w:r w:rsidR="00AF7C63" w:rsidRPr="007B0818">
        <w:rPr>
          <w:rFonts w:cs="Times New Roman"/>
          <w:i/>
        </w:rPr>
        <w:t xml:space="preserve"> </w:t>
      </w:r>
      <w:r w:rsidR="00AF7C63" w:rsidRPr="007B0818">
        <w:rPr>
          <w:rFonts w:cs="Times New Roman"/>
        </w:rPr>
        <w:t>bibliométicos y/o</w:t>
      </w:r>
      <w:r w:rsidR="003447C1" w:rsidRPr="007B0818">
        <w:rPr>
          <w:rFonts w:cs="Times New Roman"/>
        </w:rPr>
        <w:t xml:space="preserve"> indicadores sociales que permiten relacionar las Instituciones de Educación Superior con los Objetivos de Desarrollo Sostenible:</w:t>
      </w:r>
    </w:p>
    <w:p w:rsidR="00F11D0A" w:rsidRPr="007B0818" w:rsidRDefault="00AF7C63" w:rsidP="00831CBB">
      <w:pPr>
        <w:pStyle w:val="Prrafodelista"/>
        <w:spacing w:line="360" w:lineRule="auto"/>
        <w:rPr>
          <w:rFonts w:cs="Times New Roman"/>
        </w:rPr>
      </w:pPr>
      <w:r w:rsidRPr="007B0818">
        <w:rPr>
          <w:rFonts w:cs="Times New Roman"/>
        </w:rPr>
        <w:t xml:space="preserve"> </w:t>
      </w:r>
    </w:p>
    <w:p w:rsidR="00F11D0A" w:rsidRPr="007B0818" w:rsidRDefault="0058686A" w:rsidP="00831CBB">
      <w:pPr>
        <w:pStyle w:val="Prrafodelista"/>
        <w:numPr>
          <w:ilvl w:val="1"/>
          <w:numId w:val="6"/>
        </w:numPr>
        <w:spacing w:line="360" w:lineRule="auto"/>
        <w:rPr>
          <w:rFonts w:cs="Times New Roman"/>
          <w:i/>
        </w:rPr>
      </w:pPr>
      <w:r w:rsidRPr="007B0818">
        <w:rPr>
          <w:rFonts w:cs="Times New Roman"/>
          <w:i/>
        </w:rPr>
        <w:t>SCI</w:t>
      </w:r>
      <w:r w:rsidR="00F11D0A" w:rsidRPr="007B0818">
        <w:rPr>
          <w:rFonts w:cs="Times New Roman"/>
          <w:i/>
        </w:rPr>
        <w:t>mago</w:t>
      </w:r>
      <w:r w:rsidRPr="007B0818">
        <w:rPr>
          <w:rFonts w:cs="Times New Roman"/>
          <w:i/>
        </w:rPr>
        <w:t xml:space="preserve"> Institutions Rankings </w:t>
      </w:r>
      <w:r w:rsidR="00F11D0A" w:rsidRPr="007B0818">
        <w:rPr>
          <w:rFonts w:cs="Times New Roman"/>
          <w:i/>
        </w:rPr>
        <w:t xml:space="preserve"> </w:t>
      </w:r>
    </w:p>
    <w:p w:rsidR="00F11D0A" w:rsidRPr="007B0818" w:rsidRDefault="00F11D0A" w:rsidP="00831CBB">
      <w:pPr>
        <w:pStyle w:val="Prrafodelista"/>
        <w:numPr>
          <w:ilvl w:val="1"/>
          <w:numId w:val="6"/>
        </w:numPr>
        <w:spacing w:line="360" w:lineRule="auto"/>
        <w:rPr>
          <w:rFonts w:cs="Times New Roman"/>
          <w:i/>
        </w:rPr>
      </w:pPr>
      <w:r w:rsidRPr="007B0818">
        <w:rPr>
          <w:rFonts w:cs="Times New Roman"/>
          <w:i/>
        </w:rPr>
        <w:t xml:space="preserve">Times Higher Education University </w:t>
      </w:r>
    </w:p>
    <w:p w:rsidR="003447C1" w:rsidRDefault="003447C1" w:rsidP="00831CBB">
      <w:pPr>
        <w:pStyle w:val="Prrafodelista"/>
        <w:numPr>
          <w:ilvl w:val="1"/>
          <w:numId w:val="6"/>
        </w:numPr>
        <w:spacing w:line="360" w:lineRule="auto"/>
        <w:rPr>
          <w:rFonts w:cs="Times New Roman"/>
          <w:i/>
        </w:rPr>
      </w:pPr>
      <w:r w:rsidRPr="007B0818">
        <w:rPr>
          <w:rFonts w:cs="Times New Roman"/>
          <w:i/>
        </w:rPr>
        <w:t xml:space="preserve">QS Stars Social Responsibility </w:t>
      </w:r>
    </w:p>
    <w:p w:rsidR="001B4ADA" w:rsidRPr="007B0818" w:rsidRDefault="001B4ADA" w:rsidP="00831CBB">
      <w:pPr>
        <w:pStyle w:val="Prrafodelista"/>
        <w:numPr>
          <w:ilvl w:val="1"/>
          <w:numId w:val="6"/>
        </w:numPr>
        <w:spacing w:line="360" w:lineRule="auto"/>
        <w:rPr>
          <w:rFonts w:cs="Times New Roman"/>
          <w:i/>
        </w:rPr>
      </w:pPr>
      <w:r w:rsidRPr="001B4ADA">
        <w:rPr>
          <w:rFonts w:cs="Times New Roman"/>
          <w:i/>
        </w:rPr>
        <w:lastRenderedPageBreak/>
        <w:t>CWTS Leiden Ranking</w:t>
      </w:r>
    </w:p>
    <w:p w:rsidR="0011379E" w:rsidRPr="007B0818" w:rsidRDefault="0011379E" w:rsidP="00831CBB">
      <w:pPr>
        <w:pStyle w:val="Prrafodelista"/>
        <w:spacing w:line="360" w:lineRule="auto"/>
        <w:ind w:left="1440"/>
        <w:rPr>
          <w:rFonts w:cs="Times New Roman"/>
          <w:i/>
        </w:rPr>
      </w:pPr>
    </w:p>
    <w:p w:rsidR="00A1094C" w:rsidRPr="007B0818" w:rsidRDefault="00A1094C" w:rsidP="00831CBB">
      <w:pPr>
        <w:pStyle w:val="Prrafodelista"/>
        <w:numPr>
          <w:ilvl w:val="0"/>
          <w:numId w:val="6"/>
        </w:numPr>
        <w:spacing w:line="360" w:lineRule="auto"/>
        <w:rPr>
          <w:rFonts w:cs="Times New Roman"/>
        </w:rPr>
      </w:pPr>
      <w:r w:rsidRPr="007B0818">
        <w:rPr>
          <w:rFonts w:cs="Times New Roman"/>
        </w:rPr>
        <w:t>Otra fuente de información secundaria se fundament</w:t>
      </w:r>
      <w:r w:rsidR="00767E0A" w:rsidRPr="007B0818">
        <w:rPr>
          <w:rFonts w:cs="Times New Roman"/>
        </w:rPr>
        <w:t>ó en los</w:t>
      </w:r>
      <w:r w:rsidRPr="007B0818">
        <w:rPr>
          <w:rFonts w:cs="Times New Roman"/>
        </w:rPr>
        <w:t xml:space="preserve"> análisis s</w:t>
      </w:r>
      <w:r w:rsidR="00767E0A" w:rsidRPr="007B0818">
        <w:rPr>
          <w:rFonts w:cs="Times New Roman"/>
        </w:rPr>
        <w:t>obre los resultados obtenidos en los sondeos implementados en</w:t>
      </w:r>
      <w:r w:rsidR="00767E0A" w:rsidRPr="007B0818">
        <w:rPr>
          <w:rFonts w:cs="Times New Roman"/>
          <w:i/>
        </w:rPr>
        <w:t xml:space="preserve"> la Red de Ciudades Cómo Vamos</w:t>
      </w:r>
      <w:r w:rsidR="00841C41" w:rsidRPr="007B0818">
        <w:rPr>
          <w:rFonts w:cs="Times New Roman"/>
        </w:rPr>
        <w:t xml:space="preserve">. Para la ciudad de </w:t>
      </w:r>
      <w:r w:rsidRPr="007B0818">
        <w:rPr>
          <w:rFonts w:cs="Times New Roman"/>
        </w:rPr>
        <w:t>Manizales</w:t>
      </w:r>
      <w:r w:rsidR="00841C41" w:rsidRPr="007B0818">
        <w:rPr>
          <w:rFonts w:cs="Times New Roman"/>
        </w:rPr>
        <w:t xml:space="preserve"> se abordaron dos importantes: </w:t>
      </w:r>
      <w:r w:rsidRPr="007B0818">
        <w:rPr>
          <w:rFonts w:cs="Times New Roman"/>
        </w:rPr>
        <w:t>Calidad de Vida y Educaci</w:t>
      </w:r>
      <w:r w:rsidR="00841C41" w:rsidRPr="007B0818">
        <w:rPr>
          <w:rFonts w:cs="Times New Roman"/>
        </w:rPr>
        <w:t xml:space="preserve">ón. Lo anterior con el fin de </w:t>
      </w:r>
      <w:r w:rsidRPr="007B0818">
        <w:rPr>
          <w:rFonts w:cs="Times New Roman"/>
        </w:rPr>
        <w:t xml:space="preserve">dar un panorama general en lo que respecta a la movilidad social, </w:t>
      </w:r>
      <w:r w:rsidR="00767E0A" w:rsidRPr="007B0818">
        <w:rPr>
          <w:rFonts w:cs="Times New Roman"/>
        </w:rPr>
        <w:t xml:space="preserve">la </w:t>
      </w:r>
      <w:r w:rsidRPr="007B0818">
        <w:rPr>
          <w:rFonts w:cs="Times New Roman"/>
        </w:rPr>
        <w:t>percepción</w:t>
      </w:r>
      <w:r w:rsidR="00767E0A" w:rsidRPr="007B0818">
        <w:rPr>
          <w:rFonts w:cs="Times New Roman"/>
        </w:rPr>
        <w:t xml:space="preserve"> sobre la</w:t>
      </w:r>
      <w:r w:rsidRPr="007B0818">
        <w:rPr>
          <w:rFonts w:cs="Times New Roman"/>
        </w:rPr>
        <w:t xml:space="preserve"> educación universitaria en la ciudad, el prestigio</w:t>
      </w:r>
      <w:r w:rsidR="00841C41" w:rsidRPr="007B0818">
        <w:rPr>
          <w:rFonts w:cs="Times New Roman"/>
        </w:rPr>
        <w:t xml:space="preserve"> de la universidad; por su parte, los temas objetivos desarrollados</w:t>
      </w:r>
      <w:r w:rsidR="00767E0A" w:rsidRPr="007B0818">
        <w:rPr>
          <w:rFonts w:cs="Times New Roman"/>
        </w:rPr>
        <w:t xml:space="preserve"> miden el nivel de la calidad de la Educación Superior, el ambiente universitario, el costo de vida, la calidad de vida y la em</w:t>
      </w:r>
      <w:r w:rsidR="00841C41" w:rsidRPr="007B0818">
        <w:rPr>
          <w:rFonts w:cs="Times New Roman"/>
        </w:rPr>
        <w:t>pleabilidad de los egresados.</w:t>
      </w:r>
    </w:p>
    <w:p w:rsidR="00A1094C" w:rsidRPr="007B0818" w:rsidRDefault="00A1094C" w:rsidP="00831CBB">
      <w:pPr>
        <w:pStyle w:val="Prrafodelista"/>
        <w:spacing w:line="360" w:lineRule="auto"/>
        <w:rPr>
          <w:rFonts w:cs="Times New Roman"/>
        </w:rPr>
      </w:pPr>
    </w:p>
    <w:p w:rsidR="003447C1" w:rsidRPr="007B0818" w:rsidRDefault="0011379E" w:rsidP="00831CBB">
      <w:pPr>
        <w:pStyle w:val="Prrafodelista"/>
        <w:numPr>
          <w:ilvl w:val="0"/>
          <w:numId w:val="6"/>
        </w:numPr>
        <w:spacing w:line="360" w:lineRule="auto"/>
        <w:rPr>
          <w:rFonts w:cs="Times New Roman"/>
        </w:rPr>
      </w:pPr>
      <w:r w:rsidRPr="007B0818">
        <w:rPr>
          <w:rFonts w:cs="Times New Roman"/>
        </w:rPr>
        <w:t xml:space="preserve">Las fuentes de información primaria fueron nutridas por diferentes dependencias de la Universidad que proveyeron la información correspondiente a las solicitudes presentadas en lo que respecta a temas sobre egresados, producción cultural, estudiantes, convenios, entre otros, los cuales tomaron como línea base el Informe de Autoevaluación confines de renovación de la Acreditación Institucional de Alta Calidad. Versión 2.0 </w:t>
      </w:r>
      <w:sdt>
        <w:sdtPr>
          <w:rPr>
            <w:rFonts w:cs="Times New Roman"/>
          </w:rPr>
          <w:id w:val="1179853174"/>
          <w:citation/>
        </w:sdtPr>
        <w:sdtContent>
          <w:r w:rsidRPr="007B0818">
            <w:rPr>
              <w:rFonts w:cs="Times New Roman"/>
            </w:rPr>
            <w:fldChar w:fldCharType="begin"/>
          </w:r>
          <w:r w:rsidRPr="007B0818">
            <w:rPr>
              <w:rFonts w:cs="Times New Roman"/>
              <w:lang w:val="es-ES"/>
            </w:rPr>
            <w:instrText xml:space="preserve"> CITATION Uni16 \l 3082 </w:instrText>
          </w:r>
          <w:r w:rsidRPr="007B0818">
            <w:rPr>
              <w:rFonts w:cs="Times New Roman"/>
            </w:rPr>
            <w:fldChar w:fldCharType="separate"/>
          </w:r>
          <w:r w:rsidRPr="007B0818">
            <w:rPr>
              <w:rFonts w:cs="Times New Roman"/>
              <w:noProof/>
              <w:lang w:val="es-ES"/>
            </w:rPr>
            <w:t>(Universidad de Caldas, 2016)</w:t>
          </w:r>
          <w:r w:rsidRPr="007B0818">
            <w:rPr>
              <w:rFonts w:cs="Times New Roman"/>
            </w:rPr>
            <w:fldChar w:fldCharType="end"/>
          </w:r>
        </w:sdtContent>
      </w:sdt>
    </w:p>
    <w:p w:rsidR="00841C41" w:rsidRPr="007B0818" w:rsidRDefault="00841C41" w:rsidP="00831CBB">
      <w:pPr>
        <w:pStyle w:val="Prrafodelista"/>
        <w:spacing w:line="360" w:lineRule="auto"/>
        <w:rPr>
          <w:rFonts w:cs="Times New Roman"/>
        </w:rPr>
      </w:pPr>
    </w:p>
    <w:p w:rsidR="00841C41" w:rsidRPr="007B0818" w:rsidRDefault="00841C41" w:rsidP="00831CBB">
      <w:pPr>
        <w:pStyle w:val="Ttulo2"/>
        <w:numPr>
          <w:ilvl w:val="0"/>
          <w:numId w:val="4"/>
        </w:numPr>
        <w:spacing w:line="360" w:lineRule="auto"/>
        <w:rPr>
          <w:rFonts w:cs="Times New Roman"/>
        </w:rPr>
      </w:pPr>
      <w:bookmarkStart w:id="45" w:name="_Toc18904286"/>
      <w:r w:rsidRPr="007B0818">
        <w:rPr>
          <w:rFonts w:cs="Times New Roman"/>
        </w:rPr>
        <w:t>Procesamiento y sistematización de la información</w:t>
      </w:r>
      <w:bookmarkEnd w:id="45"/>
    </w:p>
    <w:p w:rsidR="00841C41" w:rsidRPr="007B0818" w:rsidRDefault="00841C41" w:rsidP="00831CBB">
      <w:pPr>
        <w:spacing w:line="360" w:lineRule="auto"/>
        <w:rPr>
          <w:rFonts w:cs="Times New Roman"/>
          <w:lang w:val="es-ES"/>
        </w:rPr>
      </w:pPr>
    </w:p>
    <w:p w:rsidR="00841C41" w:rsidRPr="007B0818" w:rsidRDefault="00841C41" w:rsidP="00831CBB">
      <w:pPr>
        <w:pStyle w:val="Ttulo3"/>
        <w:spacing w:line="360" w:lineRule="auto"/>
        <w:ind w:firstLine="360"/>
        <w:rPr>
          <w:rFonts w:cs="Times New Roman"/>
        </w:rPr>
      </w:pPr>
      <w:bookmarkStart w:id="46" w:name="_Toc18904287"/>
      <w:r w:rsidRPr="007B0818">
        <w:rPr>
          <w:rFonts w:cs="Times New Roman"/>
        </w:rPr>
        <w:t>Enfoque cualitativo</w:t>
      </w:r>
      <w:bookmarkEnd w:id="46"/>
      <w:r w:rsidRPr="007B0818">
        <w:rPr>
          <w:rFonts w:cs="Times New Roman"/>
        </w:rPr>
        <w:t xml:space="preserve"> </w:t>
      </w:r>
    </w:p>
    <w:p w:rsidR="003C61E5" w:rsidRPr="007B0818" w:rsidRDefault="003C61E5" w:rsidP="00831CBB">
      <w:pPr>
        <w:spacing w:line="360" w:lineRule="auto"/>
        <w:rPr>
          <w:rFonts w:cs="Times New Roman"/>
          <w:b/>
          <w:u w:val="single"/>
        </w:rPr>
      </w:pPr>
    </w:p>
    <w:p w:rsidR="003C61E5" w:rsidRPr="007B0818" w:rsidRDefault="003C61E5" w:rsidP="00831CBB">
      <w:pPr>
        <w:spacing w:line="360" w:lineRule="auto"/>
        <w:rPr>
          <w:rFonts w:cs="Times New Roman"/>
          <w:sz w:val="18"/>
          <w:szCs w:val="18"/>
        </w:rPr>
      </w:pPr>
      <w:r w:rsidRPr="007B0818">
        <w:rPr>
          <w:rFonts w:cs="Times New Roman"/>
        </w:rPr>
        <w:t>Una vez realizada la recolección de información se procedió a la respectiva transcripción teniendo en cuenta la particularidad de cada instrumento y fuente de información. Al respecto se tuvieron en cuenta una serie de códigos que permiten la identificación de las actividades y actores consul</w:t>
      </w:r>
      <w:r w:rsidR="00841C41" w:rsidRPr="007B0818">
        <w:rPr>
          <w:rFonts w:cs="Times New Roman"/>
        </w:rPr>
        <w:t>tados.</w:t>
      </w:r>
    </w:p>
    <w:p w:rsidR="003C61E5" w:rsidRDefault="003C61E5" w:rsidP="00831CBB">
      <w:pPr>
        <w:spacing w:line="360" w:lineRule="auto"/>
        <w:rPr>
          <w:rFonts w:cs="Times New Roman"/>
        </w:rPr>
      </w:pPr>
      <w:r w:rsidRPr="007B0818">
        <w:rPr>
          <w:rFonts w:cs="Times New Roman"/>
        </w:rPr>
        <w:t xml:space="preserve">Esta información se analizó, teniendo como punto de partida, las tres fases de construcción del Plan de Desarrollo Institucional -PDI- 2019-2030: (1) Análisis situacional, (2) Prospectiva y (3) Visiones y Sentidos. Así mismo, teniendo en cuenta que las planeaciones institucionales se construyen con base a sus funciones misionales, al interior de cada fase </w:t>
      </w:r>
      <w:r w:rsidRPr="007B0818">
        <w:rPr>
          <w:rFonts w:cs="Times New Roman"/>
        </w:rPr>
        <w:lastRenderedPageBreak/>
        <w:t xml:space="preserve">del PDI se organizó la información de acuerdo a éstas funciones y las de apoyo, a saber: (1) Docencia, (2) Investigación, (3) Proyección, (4) Administración/Financiera, (5) Infraestructura y (6) Bienestar y Convivencia. Ahora bien, en el marco del Análisis Situacional emergió una nueva categoría que, por su naturaleza, fue denominada como: Gobernabilidad y </w:t>
      </w:r>
      <w:r w:rsidR="00841C41" w:rsidRPr="007B0818">
        <w:rPr>
          <w:rFonts w:cs="Times New Roman"/>
        </w:rPr>
        <w:t xml:space="preserve">Gobernanza. </w:t>
      </w:r>
    </w:p>
    <w:p w:rsidR="009756B1" w:rsidRPr="007B0818" w:rsidRDefault="009756B1" w:rsidP="00831CBB">
      <w:pPr>
        <w:spacing w:line="360" w:lineRule="auto"/>
        <w:rPr>
          <w:rFonts w:cs="Times New Roman"/>
        </w:rPr>
      </w:pPr>
    </w:p>
    <w:p w:rsidR="003C61E5" w:rsidRPr="007B0818" w:rsidRDefault="00841C41" w:rsidP="00831CBB">
      <w:pPr>
        <w:pStyle w:val="Ttulo3"/>
        <w:spacing w:line="360" w:lineRule="auto"/>
        <w:ind w:firstLine="708"/>
        <w:rPr>
          <w:rFonts w:cs="Times New Roman"/>
        </w:rPr>
      </w:pPr>
      <w:bookmarkStart w:id="47" w:name="_Toc18904288"/>
      <w:r w:rsidRPr="007B0818">
        <w:rPr>
          <w:rFonts w:cs="Times New Roman"/>
        </w:rPr>
        <w:t>Enfoque cuantitativo</w:t>
      </w:r>
      <w:bookmarkEnd w:id="47"/>
      <w:r w:rsidRPr="007B0818">
        <w:rPr>
          <w:rFonts w:cs="Times New Roman"/>
        </w:rPr>
        <w:t xml:space="preserve"> </w:t>
      </w:r>
    </w:p>
    <w:p w:rsidR="005336AD" w:rsidRDefault="005336AD" w:rsidP="00831CBB">
      <w:pPr>
        <w:spacing w:line="360" w:lineRule="auto"/>
        <w:rPr>
          <w:rFonts w:cs="Times New Roman"/>
        </w:rPr>
      </w:pPr>
    </w:p>
    <w:p w:rsidR="003C61E5" w:rsidRDefault="00841C41" w:rsidP="00831CBB">
      <w:pPr>
        <w:spacing w:line="360" w:lineRule="auto"/>
        <w:rPr>
          <w:rFonts w:cs="Times New Roman"/>
        </w:rPr>
      </w:pPr>
      <w:r w:rsidRPr="007B0818">
        <w:rPr>
          <w:rFonts w:cs="Times New Roman"/>
        </w:rPr>
        <w:t>Gracias a discusiones desarrolladas con el equipo de trabajo, se pudo realizar un proceso de depuración de información para precisar la información a desarrollar en el análisis en articulación con los resultados obtenidos en el enfoque cualitativo, para así poder llevar a cabo un proceso de triangulación</w:t>
      </w:r>
      <w:r w:rsidR="00E30FCF" w:rsidRPr="007B0818">
        <w:rPr>
          <w:rFonts w:cs="Times New Roman"/>
        </w:rPr>
        <w:t>. Una vez seleccionada la información, vía correo electrónico se solicitó la información correspondiente a los años 2017 y 2018 para desarrollar el análisis en los periodos 2014 al 2018.</w:t>
      </w:r>
      <w:r w:rsidRPr="007B0818">
        <w:rPr>
          <w:rFonts w:cs="Times New Roman"/>
        </w:rPr>
        <w:t xml:space="preserve"> </w:t>
      </w:r>
    </w:p>
    <w:p w:rsidR="009756B1" w:rsidRPr="007B0818" w:rsidRDefault="009756B1" w:rsidP="00831CBB">
      <w:pPr>
        <w:spacing w:line="360" w:lineRule="auto"/>
        <w:rPr>
          <w:rFonts w:cs="Times New Roman"/>
        </w:rPr>
      </w:pPr>
    </w:p>
    <w:p w:rsidR="00785A23" w:rsidRPr="007B0818" w:rsidRDefault="00785A23" w:rsidP="00831CBB">
      <w:pPr>
        <w:pStyle w:val="Ttulo2"/>
        <w:numPr>
          <w:ilvl w:val="0"/>
          <w:numId w:val="4"/>
        </w:numPr>
        <w:spacing w:line="360" w:lineRule="auto"/>
        <w:rPr>
          <w:rFonts w:cs="Times New Roman"/>
        </w:rPr>
      </w:pPr>
      <w:bookmarkStart w:id="48" w:name="_Toc18904289"/>
      <w:r w:rsidRPr="007B0818">
        <w:rPr>
          <w:rFonts w:cs="Times New Roman"/>
        </w:rPr>
        <w:t>Análisis de la información</w:t>
      </w:r>
      <w:bookmarkEnd w:id="48"/>
      <w:r w:rsidRPr="007B0818">
        <w:rPr>
          <w:rFonts w:cs="Times New Roman"/>
        </w:rPr>
        <w:t xml:space="preserve"> </w:t>
      </w:r>
    </w:p>
    <w:p w:rsidR="00785A23" w:rsidRPr="007B0818" w:rsidRDefault="00785A23" w:rsidP="00831CBB">
      <w:pPr>
        <w:spacing w:line="360" w:lineRule="auto"/>
        <w:rPr>
          <w:rFonts w:cs="Times New Roman"/>
          <w:lang w:val="es-ES"/>
        </w:rPr>
      </w:pPr>
    </w:p>
    <w:p w:rsidR="003C61E5" w:rsidRPr="007B0818" w:rsidRDefault="003C61E5" w:rsidP="00831CBB">
      <w:pPr>
        <w:spacing w:line="360" w:lineRule="auto"/>
        <w:rPr>
          <w:rFonts w:cs="Times New Roman"/>
        </w:rPr>
      </w:pPr>
      <w:r w:rsidRPr="007B0818">
        <w:rPr>
          <w:rFonts w:cs="Times New Roman"/>
        </w:rPr>
        <w:t>La lectura que se le dio a la información</w:t>
      </w:r>
      <w:r w:rsidR="006975DA" w:rsidRPr="007B0818">
        <w:rPr>
          <w:rFonts w:cs="Times New Roman"/>
        </w:rPr>
        <w:t xml:space="preserve"> cualitativa</w:t>
      </w:r>
      <w:r w:rsidRPr="007B0818">
        <w:rPr>
          <w:rFonts w:cs="Times New Roman"/>
        </w:rPr>
        <w:t xml:space="preserve"> no estuvo condicionada por unas categorías predeterminadas; por el contrario, se realizó una lectura abierta buscando los aportes que los actores universitarios hacían a cada una de las funciones misionales y de apoyo. No obstante, esta mirada exigía calificar si el comentario emitido era negativo o positivo, puesto que eventualmente esto permitirá definir los puntos claves a intervenir en el PDI, lo que es necesario mejorar, fortalecer o mantener dentro de los procesos y políticas de la Universidad</w:t>
      </w:r>
      <w:r w:rsidR="00861C97" w:rsidRPr="007B0818">
        <w:rPr>
          <w:rFonts w:cs="Times New Roman"/>
        </w:rPr>
        <w:t xml:space="preserve"> (ver  </w:t>
      </w:r>
      <w:r w:rsidR="00861C97" w:rsidRPr="007B0818">
        <w:rPr>
          <w:rFonts w:cs="Times New Roman"/>
        </w:rPr>
        <w:fldChar w:fldCharType="begin"/>
      </w:r>
      <w:r w:rsidR="00861C97" w:rsidRPr="007B0818">
        <w:rPr>
          <w:rFonts w:cs="Times New Roman"/>
        </w:rPr>
        <w:instrText xml:space="preserve"> REF _Ref18791742 \h </w:instrText>
      </w:r>
      <w:r w:rsidR="0078399D" w:rsidRPr="007B0818">
        <w:rPr>
          <w:rFonts w:cs="Times New Roman"/>
        </w:rPr>
        <w:instrText xml:space="preserve"> \* MERGEFORMAT </w:instrText>
      </w:r>
      <w:r w:rsidR="00861C97" w:rsidRPr="007B0818">
        <w:rPr>
          <w:rFonts w:cs="Times New Roman"/>
        </w:rPr>
      </w:r>
      <w:r w:rsidR="00861C97" w:rsidRPr="007B0818">
        <w:rPr>
          <w:rFonts w:cs="Times New Roman"/>
        </w:rPr>
        <w:fldChar w:fldCharType="separate"/>
      </w:r>
      <w:r w:rsidR="00F7611B" w:rsidRPr="007B0818">
        <w:rPr>
          <w:rFonts w:cs="Times New Roman"/>
        </w:rPr>
        <w:t xml:space="preserve">Tabla </w:t>
      </w:r>
      <w:r w:rsidR="00F7611B">
        <w:rPr>
          <w:rFonts w:cs="Times New Roman"/>
          <w:noProof/>
        </w:rPr>
        <w:t>20</w:t>
      </w:r>
      <w:r w:rsidR="00F7611B" w:rsidRPr="007B0818">
        <w:rPr>
          <w:rFonts w:cs="Times New Roman"/>
          <w:noProof/>
        </w:rPr>
        <w:t>.</w:t>
      </w:r>
      <w:r w:rsidR="00F7611B" w:rsidRPr="007B0818">
        <w:rPr>
          <w:rFonts w:cs="Times New Roman"/>
        </w:rPr>
        <w:t xml:space="preserve"> Codificación</w:t>
      </w:r>
      <w:r w:rsidR="00861C97" w:rsidRPr="007B0818">
        <w:rPr>
          <w:rFonts w:cs="Times New Roman"/>
        </w:rPr>
        <w:fldChar w:fldCharType="end"/>
      </w:r>
      <w:r w:rsidR="00861C97" w:rsidRPr="007B0818">
        <w:rPr>
          <w:rFonts w:cs="Times New Roman"/>
        </w:rPr>
        <w:t>).</w:t>
      </w:r>
      <w:r w:rsidRPr="007B0818">
        <w:rPr>
          <w:rFonts w:cs="Times New Roman"/>
        </w:rPr>
        <w:t xml:space="preserve"> </w:t>
      </w:r>
      <w:r w:rsidR="006975DA" w:rsidRPr="007B0818">
        <w:rPr>
          <w:rFonts w:cs="Times New Roman"/>
        </w:rPr>
        <w:t xml:space="preserve">Posteriormente se hizo un ejercicio de agrupar </w:t>
      </w:r>
      <w:r w:rsidR="00394F93" w:rsidRPr="007B0818">
        <w:rPr>
          <w:rFonts w:cs="Times New Roman"/>
        </w:rPr>
        <w:t>los resultados obtenidos en doce (12</w:t>
      </w:r>
      <w:r w:rsidR="006975DA" w:rsidRPr="007B0818">
        <w:rPr>
          <w:rFonts w:cs="Times New Roman"/>
        </w:rPr>
        <w:t xml:space="preserve">) categorías para así estructurar la </w:t>
      </w:r>
      <w:r w:rsidR="00861C97" w:rsidRPr="007B0818">
        <w:rPr>
          <w:rFonts w:cs="Times New Roman"/>
        </w:rPr>
        <w:t>escritura del presente análisis situacional.</w:t>
      </w:r>
    </w:p>
    <w:p w:rsidR="003C61E5" w:rsidRPr="007B0818" w:rsidRDefault="00861C97" w:rsidP="00831CBB">
      <w:pPr>
        <w:spacing w:line="360" w:lineRule="auto"/>
        <w:rPr>
          <w:rFonts w:cs="Times New Roman"/>
        </w:rPr>
      </w:pPr>
      <w:r w:rsidRPr="007B0818">
        <w:rPr>
          <w:rFonts w:cs="Times New Roman"/>
        </w:rPr>
        <w:t>Es as</w:t>
      </w:r>
      <w:r w:rsidR="002C0090" w:rsidRPr="007B0818">
        <w:rPr>
          <w:rFonts w:cs="Times New Roman"/>
        </w:rPr>
        <w:t>í como el análisis relaciona los</w:t>
      </w:r>
      <w:r w:rsidRPr="007B0818">
        <w:rPr>
          <w:rFonts w:cs="Times New Roman"/>
        </w:rPr>
        <w:t xml:space="preserve"> resultados </w:t>
      </w:r>
      <w:r w:rsidR="002C0090" w:rsidRPr="007B0818">
        <w:rPr>
          <w:rFonts w:cs="Times New Roman"/>
        </w:rPr>
        <w:t>arrojados por la Universidad en parámetros internacionales establecidos para analizar la proyección universitaria, percepciones colectivas, sondeos y cifras administradas por la universidad.</w:t>
      </w:r>
    </w:p>
    <w:bookmarkStart w:id="49" w:name="_Toc18904290" w:displacedByCustomXml="next"/>
    <w:sdt>
      <w:sdtPr>
        <w:rPr>
          <w:rFonts w:eastAsiaTheme="minorHAnsi" w:cs="Times New Roman"/>
          <w:b w:val="0"/>
          <w:szCs w:val="22"/>
          <w:lang w:val="es-ES"/>
        </w:rPr>
        <w:id w:val="-1444456923"/>
        <w:docPartObj>
          <w:docPartGallery w:val="Bibliographies"/>
          <w:docPartUnique/>
        </w:docPartObj>
      </w:sdtPr>
      <w:sdtEndPr>
        <w:rPr>
          <w:lang w:val="es-CO"/>
        </w:rPr>
      </w:sdtEndPr>
      <w:sdtContent>
        <w:p w:rsidR="00785A23" w:rsidRPr="007B0818" w:rsidRDefault="00785A23" w:rsidP="00831CBB">
          <w:pPr>
            <w:pStyle w:val="Ttulo1"/>
            <w:spacing w:line="360" w:lineRule="auto"/>
            <w:rPr>
              <w:rFonts w:cs="Times New Roman"/>
              <w:b w:val="0"/>
              <w:i/>
            </w:rPr>
          </w:pPr>
          <w:r w:rsidRPr="007B0818">
            <w:rPr>
              <w:rFonts w:cs="Times New Roman"/>
              <w:b w:val="0"/>
              <w:i/>
              <w:lang w:val="es-ES"/>
            </w:rPr>
            <w:t>Bibliografía</w:t>
          </w:r>
          <w:bookmarkEnd w:id="49"/>
        </w:p>
        <w:sdt>
          <w:sdtPr>
            <w:rPr>
              <w:rFonts w:cs="Times New Roman"/>
            </w:rPr>
            <w:id w:val="111145805"/>
            <w:bibliography/>
          </w:sdtPr>
          <w:sdtContent>
            <w:p w:rsidR="005336AD" w:rsidRDefault="00785A23" w:rsidP="00831CBB">
              <w:pPr>
                <w:pStyle w:val="Bibliografa"/>
                <w:spacing w:line="360" w:lineRule="auto"/>
                <w:ind w:left="720" w:hanging="720"/>
                <w:rPr>
                  <w:noProof/>
                  <w:szCs w:val="24"/>
                </w:rPr>
              </w:pPr>
              <w:r w:rsidRPr="007B0818">
                <w:rPr>
                  <w:rFonts w:cs="Times New Roman"/>
                </w:rPr>
                <w:fldChar w:fldCharType="begin"/>
              </w:r>
              <w:r w:rsidRPr="007B0818">
                <w:rPr>
                  <w:rFonts w:cs="Times New Roman"/>
                </w:rPr>
                <w:instrText>BIBLIOGRAPHY</w:instrText>
              </w:r>
              <w:r w:rsidRPr="007B0818">
                <w:rPr>
                  <w:rFonts w:cs="Times New Roman"/>
                </w:rPr>
                <w:fldChar w:fldCharType="separate"/>
              </w:r>
              <w:r w:rsidR="005336AD">
                <w:rPr>
                  <w:noProof/>
                </w:rPr>
                <w:t xml:space="preserve">Leiden University. (29 de Agosto de 2019). </w:t>
              </w:r>
              <w:r w:rsidR="005336AD">
                <w:rPr>
                  <w:i/>
                  <w:iCs/>
                  <w:noProof/>
                </w:rPr>
                <w:t>CWTS Leiden Ranking Meaningful Metrics</w:t>
              </w:r>
              <w:r w:rsidR="005336AD">
                <w:rPr>
                  <w:noProof/>
                </w:rPr>
                <w:t>. Obtenido de CWTS Leiden Ranking : https://www.leidenranking.com/ranking/2019/list</w:t>
              </w:r>
            </w:p>
            <w:p w:rsidR="005336AD" w:rsidRDefault="005336AD" w:rsidP="00831CBB">
              <w:pPr>
                <w:pStyle w:val="Bibliografa"/>
                <w:spacing w:line="360" w:lineRule="auto"/>
                <w:ind w:left="720" w:hanging="720"/>
                <w:rPr>
                  <w:noProof/>
                </w:rPr>
              </w:pPr>
              <w:r>
                <w:rPr>
                  <w:noProof/>
                </w:rPr>
                <w:t>QS Stars Social Responsibility Rating. (25 de Agosto de 2019). Obtenido de QS Stars Social Responsibility Rating: https://www.qs.com/solutions/research-intelligence/qs-stars/</w:t>
              </w:r>
            </w:p>
            <w:p w:rsidR="005336AD" w:rsidRDefault="005336AD" w:rsidP="00831CBB">
              <w:pPr>
                <w:pStyle w:val="Bibliografa"/>
                <w:spacing w:line="360" w:lineRule="auto"/>
                <w:ind w:left="720" w:hanging="720"/>
                <w:rPr>
                  <w:noProof/>
                </w:rPr>
              </w:pPr>
              <w:r>
                <w:rPr>
                  <w:noProof/>
                </w:rPr>
                <w:t>SCImago Institutions Rankings. (31 de Agosto de 2019). Obtenido de SCImago Institutions Rankings: https://www.scimagoir.com/index.php</w:t>
              </w:r>
            </w:p>
            <w:p w:rsidR="005336AD" w:rsidRDefault="005336AD" w:rsidP="00831CBB">
              <w:pPr>
                <w:pStyle w:val="Bibliografa"/>
                <w:spacing w:line="360" w:lineRule="auto"/>
                <w:ind w:left="720" w:hanging="720"/>
                <w:rPr>
                  <w:noProof/>
                </w:rPr>
              </w:pPr>
              <w:r>
                <w:rPr>
                  <w:noProof/>
                </w:rPr>
                <w:t xml:space="preserve">The Times Higher Education. (27 de Agosto de 2019). </w:t>
              </w:r>
              <w:r>
                <w:rPr>
                  <w:i/>
                  <w:iCs/>
                  <w:noProof/>
                </w:rPr>
                <w:t>The World University Rankings</w:t>
              </w:r>
              <w:r>
                <w:rPr>
                  <w:noProof/>
                </w:rPr>
                <w:t>. Obtenido de The Times Higher Education University Impact Rankings: https://www.timeshighereducation.com/world-university-rankings</w:t>
              </w:r>
            </w:p>
            <w:p w:rsidR="005336AD" w:rsidRDefault="005336AD" w:rsidP="00831CBB">
              <w:pPr>
                <w:pStyle w:val="Bibliografa"/>
                <w:spacing w:line="360" w:lineRule="auto"/>
                <w:ind w:left="720" w:hanging="720"/>
                <w:rPr>
                  <w:noProof/>
                </w:rPr>
              </w:pPr>
              <w:r>
                <w:rPr>
                  <w:noProof/>
                </w:rPr>
                <w:t xml:space="preserve">Universidad de Caldas. (2009). </w:t>
              </w:r>
              <w:r>
                <w:rPr>
                  <w:i/>
                  <w:iCs/>
                  <w:noProof/>
                </w:rPr>
                <w:t>Plan de Desarrollo Universiad de Caldas 2009 - 2018.</w:t>
              </w:r>
              <w:r>
                <w:rPr>
                  <w:noProof/>
                </w:rPr>
                <w:t xml:space="preserve"> Manizales.</w:t>
              </w:r>
            </w:p>
            <w:p w:rsidR="005336AD" w:rsidRDefault="005336AD" w:rsidP="00831CBB">
              <w:pPr>
                <w:pStyle w:val="Bibliografa"/>
                <w:spacing w:line="360" w:lineRule="auto"/>
                <w:ind w:left="720" w:hanging="720"/>
                <w:rPr>
                  <w:noProof/>
                </w:rPr>
              </w:pPr>
              <w:r>
                <w:rPr>
                  <w:noProof/>
                </w:rPr>
                <w:t xml:space="preserve">Universidad de Caldas. (2016). </w:t>
              </w:r>
              <w:r>
                <w:rPr>
                  <w:i/>
                  <w:iCs/>
                  <w:noProof/>
                </w:rPr>
                <w:t>Informe de Autoevaluación con fines de renovación de la Acreditación Institucional de Alta Calidad. Versión 2.0.</w:t>
              </w:r>
              <w:r>
                <w:rPr>
                  <w:noProof/>
                </w:rPr>
                <w:t xml:space="preserve"> Manizales.</w:t>
              </w:r>
            </w:p>
            <w:p w:rsidR="00785A23" w:rsidRPr="007B0818" w:rsidRDefault="00785A23" w:rsidP="00831CBB">
              <w:pPr>
                <w:spacing w:line="360" w:lineRule="auto"/>
                <w:rPr>
                  <w:rFonts w:cs="Times New Roman"/>
                </w:rPr>
              </w:pPr>
              <w:r w:rsidRPr="007B0818">
                <w:rPr>
                  <w:rFonts w:cs="Times New Roman"/>
                  <w:b/>
                  <w:bCs/>
                </w:rPr>
                <w:fldChar w:fldCharType="end"/>
              </w:r>
            </w:p>
          </w:sdtContent>
        </w:sdt>
      </w:sdtContent>
    </w:sdt>
    <w:p w:rsidR="003E7D7C" w:rsidRDefault="00785A23" w:rsidP="00831CBB">
      <w:pPr>
        <w:pStyle w:val="Ttulo1"/>
        <w:spacing w:line="360" w:lineRule="auto"/>
        <w:rPr>
          <w:rFonts w:cs="Times New Roman"/>
          <w:b w:val="0"/>
          <w:i/>
          <w:lang w:val="es-ES"/>
        </w:rPr>
      </w:pPr>
      <w:bookmarkStart w:id="50" w:name="_Toc18904291"/>
      <w:r w:rsidRPr="007B0818">
        <w:rPr>
          <w:rFonts w:cs="Times New Roman"/>
          <w:b w:val="0"/>
          <w:i/>
          <w:lang w:val="es-ES"/>
        </w:rPr>
        <w:t>Anexos</w:t>
      </w:r>
      <w:bookmarkEnd w:id="50"/>
    </w:p>
    <w:p w:rsidR="004121A7" w:rsidRPr="004121A7" w:rsidRDefault="004121A7" w:rsidP="00831CBB">
      <w:pPr>
        <w:spacing w:line="360" w:lineRule="auto"/>
        <w:rPr>
          <w:lang w:val="es-ES"/>
        </w:rPr>
      </w:pPr>
    </w:p>
    <w:p w:rsidR="00785A23" w:rsidRPr="007B0818" w:rsidRDefault="00785A23" w:rsidP="00831CBB">
      <w:pPr>
        <w:spacing w:after="200" w:line="360" w:lineRule="auto"/>
        <w:rPr>
          <w:rFonts w:cs="Times New Roman"/>
          <w:i/>
          <w:iCs/>
          <w:color w:val="44546A" w:themeColor="text2"/>
          <w:sz w:val="18"/>
          <w:szCs w:val="18"/>
        </w:rPr>
      </w:pPr>
      <w:bookmarkStart w:id="51" w:name="_Toc18914262"/>
      <w:r w:rsidRPr="007B0818">
        <w:rPr>
          <w:rFonts w:cs="Times New Roman"/>
          <w:i/>
          <w:iCs/>
          <w:color w:val="44546A" w:themeColor="text2"/>
          <w:sz w:val="18"/>
          <w:szCs w:val="18"/>
        </w:rPr>
        <w:t xml:space="preserve">Tabla </w:t>
      </w:r>
      <w:r w:rsidRPr="007B0818">
        <w:rPr>
          <w:rFonts w:cs="Times New Roman"/>
          <w:i/>
          <w:iCs/>
          <w:color w:val="44546A" w:themeColor="text2"/>
          <w:sz w:val="18"/>
          <w:szCs w:val="18"/>
        </w:rPr>
        <w:fldChar w:fldCharType="begin"/>
      </w:r>
      <w:r w:rsidRPr="007B0818">
        <w:rPr>
          <w:rFonts w:cs="Times New Roman"/>
          <w:i/>
          <w:iCs/>
          <w:color w:val="44546A" w:themeColor="text2"/>
          <w:sz w:val="18"/>
          <w:szCs w:val="18"/>
        </w:rPr>
        <w:instrText xml:space="preserve"> SEQ Tabla \* ARABIC </w:instrText>
      </w:r>
      <w:r w:rsidRPr="007B0818">
        <w:rPr>
          <w:rFonts w:cs="Times New Roman"/>
          <w:i/>
          <w:iCs/>
          <w:color w:val="44546A" w:themeColor="text2"/>
          <w:sz w:val="18"/>
          <w:szCs w:val="18"/>
        </w:rPr>
        <w:fldChar w:fldCharType="separate"/>
      </w:r>
      <w:r w:rsidR="00F7611B">
        <w:rPr>
          <w:rFonts w:cs="Times New Roman"/>
          <w:i/>
          <w:iCs/>
          <w:noProof/>
          <w:color w:val="44546A" w:themeColor="text2"/>
          <w:sz w:val="18"/>
          <w:szCs w:val="18"/>
        </w:rPr>
        <w:t>19</w:t>
      </w:r>
      <w:r w:rsidRPr="007B0818">
        <w:rPr>
          <w:rFonts w:cs="Times New Roman"/>
          <w:i/>
          <w:iCs/>
          <w:color w:val="44546A" w:themeColor="text2"/>
          <w:sz w:val="18"/>
          <w:szCs w:val="18"/>
        </w:rPr>
        <w:fldChar w:fldCharType="end"/>
      </w:r>
      <w:r w:rsidRPr="007B0818">
        <w:rPr>
          <w:rFonts w:cs="Times New Roman"/>
          <w:i/>
          <w:iCs/>
          <w:color w:val="44546A" w:themeColor="text2"/>
          <w:sz w:val="18"/>
          <w:szCs w:val="18"/>
        </w:rPr>
        <w:t>. Codificación actividades y actores consultados</w:t>
      </w:r>
      <w:bookmarkEnd w:id="51"/>
    </w:p>
    <w:tbl>
      <w:tblPr>
        <w:tblW w:w="6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2"/>
        <w:gridCol w:w="4536"/>
      </w:tblGrid>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b/>
                <w:sz w:val="18"/>
                <w:szCs w:val="18"/>
              </w:rPr>
            </w:pPr>
            <w:r w:rsidRPr="007B0818">
              <w:rPr>
                <w:rFonts w:cs="Times New Roman"/>
                <w:b/>
                <w:sz w:val="18"/>
                <w:szCs w:val="18"/>
              </w:rPr>
              <w:t xml:space="preserve">CÓDIGO </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b/>
                <w:sz w:val="18"/>
                <w:szCs w:val="18"/>
              </w:rPr>
            </w:pPr>
            <w:r w:rsidRPr="007B0818">
              <w:rPr>
                <w:rFonts w:cs="Times New Roman"/>
                <w:b/>
                <w:sz w:val="18"/>
                <w:szCs w:val="18"/>
              </w:rPr>
              <w:t xml:space="preserve">CONVERSIÓN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AS</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Análisis Situacional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A1EX</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Activación 1, externo (egresado, padres de familia, visitantes, otros)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A1P</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Activación 1, profesores</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A1AD</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Activación 1, administrativos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lastRenderedPageBreak/>
              <w:t>A1ES</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Activación 1, Estudiantes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GFEX-AD/IN</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Grupo Focal Expertos-Administrativo/Infraestructura</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GFEX-AD/FI</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Grupo Focal Expertos-Administrativo/Financiero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GFEX-DC</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Grupo Focal Expertos-Docencia</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GFEX-INV</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Grupo Focal Experto -Investigación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GFEX-PRY</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Grupo Focal Experto-Proyección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GFG</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Grupo Focal Gremios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GFJ</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Grupo Focal Jubilados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GFP1</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Grupo Focal Profesores1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GFP2</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Grupo Focal Profesores2</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TES1</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Taller Estudiantes1</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TES2</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Taller Estudiantes2</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TPEE</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Taller Profesores Estudios Educativos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Minga</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Minga Población Indígena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DOFA Eg. </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DOFA Egresados </w:t>
            </w:r>
          </w:p>
        </w:tc>
      </w:tr>
      <w:tr w:rsidR="00785A23" w:rsidRPr="007B0818" w:rsidTr="006975DA">
        <w:tc>
          <w:tcPr>
            <w:tcW w:w="1552"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DOFA Eg1</w:t>
            </w:r>
          </w:p>
        </w:tc>
        <w:tc>
          <w:tcPr>
            <w:tcW w:w="4536" w:type="dxa"/>
            <w:shd w:val="clear" w:color="auto" w:fill="auto"/>
            <w:tcMar>
              <w:top w:w="30" w:type="dxa"/>
              <w:left w:w="45" w:type="dxa"/>
              <w:bottom w:w="30" w:type="dxa"/>
              <w:right w:w="45" w:type="dxa"/>
            </w:tcMar>
            <w:vAlign w:val="bottom"/>
          </w:tcPr>
          <w:p w:rsidR="00785A23" w:rsidRPr="007B0818" w:rsidRDefault="00785A23" w:rsidP="00831CBB">
            <w:pPr>
              <w:spacing w:line="360" w:lineRule="auto"/>
              <w:rPr>
                <w:rFonts w:cs="Times New Roman"/>
                <w:sz w:val="18"/>
                <w:szCs w:val="18"/>
              </w:rPr>
            </w:pPr>
            <w:r w:rsidRPr="007B0818">
              <w:rPr>
                <w:rFonts w:cs="Times New Roman"/>
                <w:sz w:val="18"/>
                <w:szCs w:val="18"/>
              </w:rPr>
              <w:t xml:space="preserve">DOFA Egresados encuentro 1 </w:t>
            </w:r>
          </w:p>
        </w:tc>
      </w:tr>
    </w:tbl>
    <w:p w:rsidR="00785A23" w:rsidRPr="007B0818" w:rsidRDefault="00785A23" w:rsidP="00831CBB">
      <w:pPr>
        <w:spacing w:line="360" w:lineRule="auto"/>
        <w:rPr>
          <w:rFonts w:cs="Times New Roman"/>
          <w:sz w:val="18"/>
          <w:szCs w:val="18"/>
        </w:rPr>
      </w:pPr>
      <w:r w:rsidRPr="007B0818">
        <w:rPr>
          <w:rFonts w:cs="Times New Roman"/>
          <w:sz w:val="18"/>
          <w:szCs w:val="18"/>
        </w:rPr>
        <w:t>Fuente: Elaboración propia.</w:t>
      </w:r>
    </w:p>
    <w:p w:rsidR="00785A23" w:rsidRPr="007B0818" w:rsidRDefault="00785A23" w:rsidP="00831CBB">
      <w:pPr>
        <w:spacing w:line="360" w:lineRule="auto"/>
        <w:rPr>
          <w:rFonts w:cs="Times New Roman"/>
          <w:lang w:val="es-ES"/>
        </w:rPr>
      </w:pPr>
    </w:p>
    <w:p w:rsidR="00DB228D" w:rsidRDefault="006975DA" w:rsidP="00831CBB">
      <w:pPr>
        <w:pStyle w:val="Descripcin"/>
        <w:spacing w:line="360" w:lineRule="auto"/>
        <w:rPr>
          <w:rFonts w:cs="Times New Roman"/>
        </w:rPr>
      </w:pPr>
      <w:bookmarkStart w:id="52" w:name="_Ref18791742"/>
      <w:bookmarkStart w:id="53" w:name="_Toc18914263"/>
      <w:r w:rsidRPr="007B0818">
        <w:rPr>
          <w:rFonts w:cs="Times New Roman"/>
        </w:rPr>
        <w:t xml:space="preserve">Tabla </w:t>
      </w:r>
      <w:r w:rsidRPr="007B0818">
        <w:rPr>
          <w:rFonts w:cs="Times New Roman"/>
        </w:rPr>
        <w:fldChar w:fldCharType="begin"/>
      </w:r>
      <w:r w:rsidRPr="007B0818">
        <w:rPr>
          <w:rFonts w:cs="Times New Roman"/>
        </w:rPr>
        <w:instrText xml:space="preserve"> SEQ Tabla \* ARABIC </w:instrText>
      </w:r>
      <w:r w:rsidRPr="007B0818">
        <w:rPr>
          <w:rFonts w:cs="Times New Roman"/>
        </w:rPr>
        <w:fldChar w:fldCharType="separate"/>
      </w:r>
      <w:r w:rsidR="00F7611B">
        <w:rPr>
          <w:rFonts w:cs="Times New Roman"/>
          <w:noProof/>
        </w:rPr>
        <w:t>20</w:t>
      </w:r>
      <w:r w:rsidRPr="007B0818">
        <w:rPr>
          <w:rFonts w:cs="Times New Roman"/>
        </w:rPr>
        <w:fldChar w:fldCharType="end"/>
      </w:r>
      <w:r w:rsidRPr="007B0818">
        <w:rPr>
          <w:rFonts w:cs="Times New Roman"/>
        </w:rPr>
        <w:t>. Codificación</w:t>
      </w:r>
      <w:r w:rsidR="00DB228D" w:rsidRPr="007B0818">
        <w:rPr>
          <w:rStyle w:val="Refdenotaalpie"/>
          <w:rFonts w:cs="Times New Roman"/>
        </w:rPr>
        <w:footnoteReference w:id="1"/>
      </w:r>
      <w:bookmarkEnd w:id="52"/>
      <w:bookmarkEnd w:id="53"/>
    </w:p>
    <w:tbl>
      <w:tblPr>
        <w:tblW w:w="7840" w:type="dxa"/>
        <w:tblCellMar>
          <w:left w:w="70" w:type="dxa"/>
          <w:right w:w="70" w:type="dxa"/>
        </w:tblCellMar>
        <w:tblLook w:val="04A0" w:firstRow="1" w:lastRow="0" w:firstColumn="1" w:lastColumn="0" w:noHBand="0" w:noVBand="1"/>
      </w:tblPr>
      <w:tblGrid>
        <w:gridCol w:w="1680"/>
        <w:gridCol w:w="2560"/>
        <w:gridCol w:w="1200"/>
        <w:gridCol w:w="1200"/>
        <w:gridCol w:w="1200"/>
      </w:tblGrid>
      <w:tr w:rsidR="00EE07A1" w:rsidRPr="00EE07A1" w:rsidTr="00EE07A1">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lastRenderedPageBreak/>
              <w:t>Categorías</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Categorías abiertas propuestas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 xml:space="preserve">Positivo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Negativo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E07A1" w:rsidRPr="00EE07A1" w:rsidRDefault="00EE07A1" w:rsidP="00831CBB">
            <w:pPr>
              <w:spacing w:after="0" w:line="360" w:lineRule="auto"/>
              <w:jc w:val="center"/>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Total</w:t>
            </w:r>
          </w:p>
        </w:tc>
      </w:tr>
      <w:tr w:rsidR="00EE07A1" w:rsidRPr="00EE07A1" w:rsidTr="00EE07A1">
        <w:trPr>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Egresados</w:t>
            </w:r>
            <w:r w:rsidRPr="00EE07A1">
              <w:rPr>
                <w:rFonts w:eastAsia="Times New Roman" w:cs="Times New Roman"/>
                <w:color w:val="000000"/>
                <w:sz w:val="18"/>
                <w:szCs w:val="18"/>
                <w:lang w:val="es-ES" w:eastAsia="es-ES"/>
              </w:rPr>
              <w:t>: trabajo, educación continuada, formación</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Acompañamiento a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Actualización correo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Anclaje mundo laboral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Egresados/mercado</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Empleo</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Becas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Comunicación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Convocatoria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Encuentro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Espacios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Integrar egresados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Participación egresados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Toma de decisiones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Universidad egresados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w:t>
            </w:r>
          </w:p>
        </w:tc>
      </w:tr>
      <w:tr w:rsidR="00EE07A1" w:rsidRPr="00EE07A1" w:rsidTr="00EE07A1">
        <w:trPr>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Movilidad social </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Movilidad social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13</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13</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Oportunidades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w:t>
            </w:r>
          </w:p>
        </w:tc>
      </w:tr>
      <w:tr w:rsidR="00EE07A1" w:rsidRPr="00EE07A1" w:rsidTr="00EE07A1">
        <w:trPr>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Patrimonio cultural:</w:t>
            </w:r>
            <w:r w:rsidRPr="00EE07A1">
              <w:rPr>
                <w:rFonts w:eastAsia="Times New Roman" w:cs="Times New Roman"/>
                <w:color w:val="000000"/>
                <w:sz w:val="18"/>
                <w:szCs w:val="18"/>
                <w:lang w:val="es-ES" w:eastAsia="es-ES"/>
              </w:rPr>
              <w:t xml:space="preserve"> editorial, museos, orquesta sinfónica, derechos de autor</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Patrimonio cultural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Patrimonio artes/humanidades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54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Alianzas:</w:t>
            </w:r>
            <w:r w:rsidRPr="00EE07A1">
              <w:rPr>
                <w:rFonts w:eastAsia="Times New Roman" w:cs="Times New Roman"/>
                <w:color w:val="000000"/>
                <w:sz w:val="18"/>
                <w:szCs w:val="18"/>
                <w:lang w:val="es-ES" w:eastAsia="es-ES"/>
              </w:rPr>
              <w:t xml:space="preserve"> redes, internacionalización, co-publicaciones, convenios</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Alianzas público/privadas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54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Alianzas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 xml:space="preserve">Apropiación social: </w:t>
            </w:r>
            <w:r w:rsidRPr="00EE07A1">
              <w:rPr>
                <w:rFonts w:eastAsia="Times New Roman" w:cs="Times New Roman"/>
                <w:color w:val="000000"/>
                <w:sz w:val="18"/>
                <w:szCs w:val="18"/>
                <w:lang w:val="es-ES" w:eastAsia="es-ES"/>
              </w:rPr>
              <w:t>difusión, divulgación</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Difusión del conocimiento</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Difusión de información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Divulgación de aportes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Divulgación logros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Reputación:</w:t>
            </w:r>
            <w:r w:rsidRPr="00EE07A1">
              <w:rPr>
                <w:rFonts w:eastAsia="Times New Roman" w:cs="Times New Roman"/>
                <w:color w:val="000000"/>
                <w:sz w:val="18"/>
                <w:szCs w:val="18"/>
                <w:lang w:val="es-ES" w:eastAsia="es-ES"/>
              </w:rPr>
              <w:t xml:space="preserve"> egresado, institución, eventos</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Egresados de calidad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w:t>
            </w:r>
          </w:p>
        </w:tc>
      </w:tr>
      <w:tr w:rsidR="00EE07A1" w:rsidRPr="00EE07A1" w:rsidTr="00EE07A1">
        <w:trPr>
          <w:trHeight w:val="48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Ingeniería de alimentos reconocimiento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Reconocimiento internacional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Reconocimiento nacional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23</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Reconocimiento proyección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Reconocimiento regional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Líder</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U con potencial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Organizada</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6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 xml:space="preserve">Educación: </w:t>
            </w:r>
            <w:r w:rsidRPr="00EE07A1">
              <w:rPr>
                <w:rFonts w:eastAsia="Times New Roman" w:cs="Times New Roman"/>
                <w:color w:val="000000"/>
                <w:sz w:val="18"/>
                <w:szCs w:val="18"/>
                <w:lang w:val="es-ES" w:eastAsia="es-ES"/>
              </w:rPr>
              <w:t>pertinencia de la educación ofrecida por la universidad, actualización el conocimiento, oferta de educación continuada, oferta académica</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Educación continuada</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Formación continuada</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Coterminales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Especializaciones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Gestión académica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Movilidad académica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Paradigmas positivistas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Dinámica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Pensamiento universitario</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49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b/>
                <w:bCs/>
                <w:color w:val="000000"/>
                <w:sz w:val="18"/>
                <w:szCs w:val="18"/>
                <w:lang w:val="es-ES" w:eastAsia="es-ES"/>
              </w:rPr>
              <w:t>Investigación:</w:t>
            </w:r>
            <w:r w:rsidRPr="00EE07A1">
              <w:rPr>
                <w:rFonts w:eastAsia="Times New Roman" w:cs="Times New Roman"/>
                <w:color w:val="000000"/>
                <w:sz w:val="18"/>
                <w:szCs w:val="18"/>
                <w:lang w:val="es-ES" w:eastAsia="es-ES"/>
              </w:rPr>
              <w:t xml:space="preserve"> diversidad de proyectos</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Diversidad de proyectos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495"/>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Conocimiento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15"/>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 xml:space="preserve">Regionalización: </w:t>
            </w:r>
            <w:r w:rsidRPr="00EE07A1">
              <w:rPr>
                <w:rFonts w:eastAsia="Times New Roman" w:cs="Times New Roman"/>
                <w:color w:val="000000"/>
                <w:sz w:val="18"/>
                <w:szCs w:val="18"/>
                <w:lang w:val="es-ES" w:eastAsia="es-ES"/>
              </w:rPr>
              <w:t xml:space="preserve">Universidad se justifica en la necesidad de dar una mejor respuesta a los problemas y necesidades culturales, sociales, económicos y ambientales de la región y del país en términos de su vocación, tradición y visión de futuro, lo que obliga a articular el desarrollo institucional con los planes, programas y proyectos locales, </w:t>
            </w:r>
            <w:r w:rsidRPr="00EE07A1">
              <w:rPr>
                <w:rFonts w:eastAsia="Times New Roman" w:cs="Times New Roman"/>
                <w:color w:val="000000"/>
                <w:sz w:val="18"/>
                <w:szCs w:val="18"/>
                <w:lang w:val="es-ES" w:eastAsia="es-ES"/>
              </w:rPr>
              <w:lastRenderedPageBreak/>
              <w:t>regionales y nacionales</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lastRenderedPageBreak/>
              <w:t xml:space="preserve">Cobertura regional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Oferta regional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Regionalización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3</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4</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Impacto en la región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8</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5</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13</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Impacto nacional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Impacto rural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Impacto universitario</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Articulación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Articulación realidad</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Articulación U/Sociedad</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Incidencia U/Sociedad</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Universidad/sociedad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Demandas/ofertas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Desarticulación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Compromiso empresarios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Emprendimiento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Empresario/universidad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Escenarios de práctica</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Oferta de prácticas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Prácticas académicas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Prácticas territorio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Universidad colegios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6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 xml:space="preserve">Proyección: </w:t>
            </w:r>
            <w:r w:rsidRPr="00EE07A1">
              <w:rPr>
                <w:rFonts w:eastAsia="Times New Roman" w:cs="Times New Roman"/>
                <w:color w:val="000000"/>
                <w:sz w:val="18"/>
                <w:szCs w:val="18"/>
                <w:lang w:val="es-ES" w:eastAsia="es-ES"/>
              </w:rPr>
              <w:t>consolidar una universidad socialmente competente mediante un sistema de proyección universitaria, entendido como apoyo a la gestión de desarrollo sustentable social, humano y económico</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Proyección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6</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12</w:t>
            </w:r>
          </w:p>
        </w:tc>
      </w:tr>
      <w:tr w:rsidR="00EE07A1" w:rsidRPr="00EE07A1" w:rsidTr="00EE07A1">
        <w:trPr>
          <w:trHeight w:val="69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Proyección hacia la región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705"/>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Proyección internacional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1515"/>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Innovación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val="restart"/>
            <w:tcBorders>
              <w:top w:val="nil"/>
              <w:left w:val="single" w:sz="4" w:space="0" w:color="auto"/>
              <w:bottom w:val="single" w:sz="4" w:space="0" w:color="000000"/>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r w:rsidRPr="00EE07A1">
              <w:rPr>
                <w:rFonts w:eastAsia="Times New Roman" w:cs="Times New Roman"/>
                <w:b/>
                <w:bCs/>
                <w:color w:val="000000"/>
                <w:sz w:val="18"/>
                <w:szCs w:val="18"/>
                <w:lang w:val="es-ES" w:eastAsia="es-ES"/>
              </w:rPr>
              <w:t xml:space="preserve">Efectividad administrativa </w:t>
            </w: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Apertura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Autonomía</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Estructura orgánica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Función misional</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Función transformadora</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Sin visión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Servicio académico extensión</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1</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Problemas administrativos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Políticas administrativas</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r w:rsidR="00EE07A1" w:rsidRPr="00EE07A1" w:rsidTr="00EE07A1">
        <w:trPr>
          <w:trHeight w:val="300"/>
        </w:trPr>
        <w:tc>
          <w:tcPr>
            <w:tcW w:w="1680" w:type="dxa"/>
            <w:vMerge/>
            <w:tcBorders>
              <w:top w:val="nil"/>
              <w:left w:val="single" w:sz="4" w:space="0" w:color="auto"/>
              <w:bottom w:val="single" w:sz="4" w:space="0" w:color="000000"/>
              <w:right w:val="single" w:sz="4" w:space="0" w:color="auto"/>
            </w:tcBorders>
            <w:vAlign w:val="center"/>
            <w:hideMark/>
          </w:tcPr>
          <w:p w:rsidR="00EE07A1" w:rsidRPr="00EE07A1" w:rsidRDefault="00EE07A1" w:rsidP="00831CBB">
            <w:pPr>
              <w:spacing w:after="0" w:line="360" w:lineRule="auto"/>
              <w:rPr>
                <w:rFonts w:eastAsia="Times New Roman" w:cs="Times New Roman"/>
                <w:b/>
                <w:bCs/>
                <w:color w:val="000000"/>
                <w:sz w:val="18"/>
                <w:szCs w:val="18"/>
                <w:lang w:val="es-ES" w:eastAsia="es-ES"/>
              </w:rPr>
            </w:pPr>
          </w:p>
        </w:tc>
        <w:tc>
          <w:tcPr>
            <w:tcW w:w="2560" w:type="dxa"/>
            <w:tcBorders>
              <w:top w:val="nil"/>
              <w:left w:val="nil"/>
              <w:bottom w:val="single" w:sz="4" w:space="0" w:color="auto"/>
              <w:right w:val="single" w:sz="4" w:space="0" w:color="auto"/>
            </w:tcBorders>
            <w:shd w:val="clear" w:color="auto" w:fill="auto"/>
            <w:hideMark/>
          </w:tcPr>
          <w:p w:rsidR="00EE07A1" w:rsidRPr="00EE07A1" w:rsidRDefault="00EE07A1" w:rsidP="00831CBB">
            <w:pPr>
              <w:spacing w:after="0" w:line="360" w:lineRule="auto"/>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 xml:space="preserve">Pertenencia </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0</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07A1" w:rsidRPr="00EE07A1" w:rsidRDefault="00EE07A1" w:rsidP="00831CBB">
            <w:pPr>
              <w:spacing w:after="0" w:line="360" w:lineRule="auto"/>
              <w:jc w:val="center"/>
              <w:rPr>
                <w:rFonts w:eastAsia="Times New Roman" w:cs="Times New Roman"/>
                <w:color w:val="000000"/>
                <w:sz w:val="18"/>
                <w:szCs w:val="18"/>
                <w:lang w:val="es-ES" w:eastAsia="es-ES"/>
              </w:rPr>
            </w:pPr>
            <w:r w:rsidRPr="00EE07A1">
              <w:rPr>
                <w:rFonts w:eastAsia="Times New Roman" w:cs="Times New Roman"/>
                <w:color w:val="000000"/>
                <w:sz w:val="18"/>
                <w:szCs w:val="18"/>
                <w:lang w:val="es-ES" w:eastAsia="es-ES"/>
              </w:rPr>
              <w:t>2</w:t>
            </w:r>
          </w:p>
        </w:tc>
      </w:tr>
    </w:tbl>
    <w:p w:rsidR="00EE07A1" w:rsidRPr="00453649" w:rsidRDefault="00453649" w:rsidP="00831CBB">
      <w:pPr>
        <w:spacing w:line="360" w:lineRule="auto"/>
        <w:rPr>
          <w:sz w:val="18"/>
          <w:szCs w:val="18"/>
        </w:rPr>
      </w:pPr>
      <w:r>
        <w:rPr>
          <w:sz w:val="18"/>
          <w:szCs w:val="18"/>
        </w:rPr>
        <w:t>Fuente: Elaboración propia</w:t>
      </w:r>
    </w:p>
    <w:p w:rsidR="006975DA" w:rsidRDefault="006975DA" w:rsidP="00831CBB">
      <w:pPr>
        <w:spacing w:line="360" w:lineRule="auto"/>
        <w:rPr>
          <w:rFonts w:cs="Times New Roman"/>
          <w:lang w:val="es-ES"/>
        </w:rPr>
      </w:pPr>
    </w:p>
    <w:p w:rsidR="00646DA8" w:rsidRDefault="00646DA8" w:rsidP="00831CBB">
      <w:pPr>
        <w:spacing w:line="360" w:lineRule="auto"/>
        <w:rPr>
          <w:rFonts w:cs="Times New Roman"/>
          <w:lang w:val="es-ES"/>
        </w:rPr>
      </w:pPr>
    </w:p>
    <w:p w:rsidR="00646DA8" w:rsidRDefault="00646DA8" w:rsidP="00831CBB">
      <w:pPr>
        <w:spacing w:line="360" w:lineRule="auto"/>
        <w:rPr>
          <w:rFonts w:cs="Times New Roman"/>
          <w:lang w:val="es-ES"/>
        </w:rPr>
      </w:pPr>
    </w:p>
    <w:p w:rsidR="00646DA8" w:rsidRDefault="00646DA8" w:rsidP="00831CBB">
      <w:pPr>
        <w:pStyle w:val="Ttulo3"/>
        <w:spacing w:line="360" w:lineRule="auto"/>
        <w:rPr>
          <w:lang w:val="es-ES"/>
        </w:rPr>
      </w:pPr>
      <w:r>
        <w:rPr>
          <w:lang w:val="es-ES"/>
        </w:rPr>
        <w:tab/>
      </w:r>
      <w:bookmarkStart w:id="54" w:name="_Toc18904292"/>
      <w:r>
        <w:rPr>
          <w:lang w:val="es-ES"/>
        </w:rPr>
        <w:t>Citas de las categorías</w:t>
      </w:r>
      <w:r w:rsidR="00EB5B80">
        <w:rPr>
          <w:lang w:val="es-ES"/>
        </w:rPr>
        <w:t xml:space="preserve"> emergentes</w:t>
      </w:r>
      <w:bookmarkEnd w:id="54"/>
    </w:p>
    <w:p w:rsidR="00646DA8" w:rsidRDefault="00646DA8" w:rsidP="00831CBB">
      <w:pPr>
        <w:spacing w:line="360" w:lineRule="auto"/>
        <w:rPr>
          <w:lang w:val="es-ES"/>
        </w:rPr>
      </w:pPr>
    </w:p>
    <w:p w:rsidR="00646DA8" w:rsidRDefault="00646DA8" w:rsidP="00831CBB">
      <w:pPr>
        <w:widowControl w:val="0"/>
        <w:pBdr>
          <w:top w:val="nil"/>
          <w:left w:val="nil"/>
          <w:bottom w:val="nil"/>
          <w:right w:val="nil"/>
          <w:between w:val="nil"/>
        </w:pBdr>
        <w:spacing w:after="0" w:line="360" w:lineRule="auto"/>
        <w:jc w:val="both"/>
        <w:rPr>
          <w:rFonts w:ascii="Arial" w:eastAsia="Arial" w:hAnsi="Arial" w:cs="Arial"/>
          <w:b/>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 xml:space="preserve">Acompañamiento egresados (+)  </w:t>
      </w:r>
    </w:p>
    <w:p w:rsid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color w:val="000000"/>
          <w:szCs w:val="24"/>
        </w:rPr>
        <w:t>(DOFA Eg. Artes y humanidades)</w:t>
      </w:r>
      <w:r w:rsidRPr="00646DA8">
        <w:rPr>
          <w:rFonts w:eastAsia="Arial" w:cs="Times New Roman"/>
          <w:b/>
          <w:color w:val="000000"/>
          <w:szCs w:val="24"/>
        </w:rPr>
        <w:t xml:space="preserve"> </w:t>
      </w:r>
      <w:r w:rsidRPr="00646DA8">
        <w:rPr>
          <w:rFonts w:eastAsia="Arial" w:cs="Times New Roman"/>
          <w:szCs w:val="24"/>
        </w:rPr>
        <w:t xml:space="preserve">La Universidad ofrece laboratorios a los que los egresados </w:t>
      </w:r>
      <w:r w:rsidRPr="00646DA8">
        <w:rPr>
          <w:rFonts w:eastAsia="Arial" w:cs="Times New Roman"/>
          <w:szCs w:val="24"/>
        </w:rPr>
        <w:lastRenderedPageBreak/>
        <w:t>pueden ir con sus proyectos y donde se les puede dar acompañamiento: laboratorio de filosofía, laboratorio de música, la</w:t>
      </w:r>
      <w:r w:rsidR="00623FD8">
        <w:rPr>
          <w:rFonts w:eastAsia="Arial" w:cs="Times New Roman"/>
          <w:szCs w:val="24"/>
        </w:rPr>
        <w:t xml:space="preserve">boratorio de artes plásticas.  </w:t>
      </w:r>
    </w:p>
    <w:p w:rsidR="00623FD8" w:rsidRPr="00646DA8" w:rsidRDefault="00623FD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Actualización correos egresados (-)</w:t>
      </w:r>
      <w:r w:rsidR="00623FD8">
        <w:rPr>
          <w:rFonts w:eastAsia="Arial" w:cs="Times New Roman"/>
          <w:b/>
          <w:color w:val="000000"/>
          <w:szCs w:val="24"/>
        </w:rPr>
        <w:t xml:space="preserve"> </w:t>
      </w:r>
    </w:p>
    <w:p w:rsid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color w:val="000000"/>
          <w:szCs w:val="24"/>
        </w:rPr>
        <w:t>(DOFA Eg. Artes y humanidades</w:t>
      </w:r>
      <w:r w:rsidRPr="00646DA8">
        <w:rPr>
          <w:rFonts w:eastAsia="Arial" w:cs="Times New Roman"/>
          <w:szCs w:val="24"/>
        </w:rPr>
        <w:t xml:space="preserve">) (...) Esta debilidad se refiere a la actualización de correos que se debe hacer: muchos de los correos de los egresados al parecer ya no están en uso y esto </w:t>
      </w:r>
      <w:r w:rsidR="00623FD8">
        <w:rPr>
          <w:rFonts w:eastAsia="Arial" w:cs="Times New Roman"/>
          <w:szCs w:val="24"/>
        </w:rPr>
        <w:t xml:space="preserve">hace que se pierda el vínculo. </w:t>
      </w:r>
    </w:p>
    <w:p w:rsidR="00623FD8" w:rsidRPr="00646DA8" w:rsidRDefault="00623FD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 xml:space="preserve">Alianza público/privadas </w:t>
      </w:r>
      <w:r w:rsidRPr="00646DA8">
        <w:rPr>
          <w:rFonts w:eastAsia="Arial" w:cs="Times New Roman"/>
          <w:b/>
          <w:szCs w:val="24"/>
        </w:rPr>
        <w:t>(</w:t>
      </w:r>
      <w:r w:rsidR="00623FD8">
        <w:rPr>
          <w:rFonts w:eastAsia="Arial" w:cs="Times New Roman"/>
          <w:b/>
          <w:color w:val="000000"/>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Artes y humanidades)</w:t>
      </w:r>
      <w:r w:rsidRPr="00646DA8">
        <w:rPr>
          <w:rFonts w:eastAsia="Arial" w:cs="Times New Roman"/>
          <w:b/>
          <w:szCs w:val="24"/>
        </w:rPr>
        <w:t xml:space="preserve"> </w:t>
      </w:r>
      <w:r w:rsidRPr="00646DA8">
        <w:rPr>
          <w:rFonts w:eastAsia="Arial" w:cs="Times New Roman"/>
          <w:szCs w:val="24"/>
        </w:rPr>
        <w:t xml:space="preserve">La Facultad da prioridad en la contratación a graduados de la Universidad de Caldas para que ofrezcan formación en proyectos, como diplomados y de extensión. Por ejemplo, las personas que están vinculadas a Confa bilingüe, a través de la facultad, son egresados de lenguas modernas; así también con los egresados de diseño y proyectos con los que vincula  egresados de artes plásticas con Confa para que dicten los talleres que allí se ofrecen; de igual forma con el conservatorio de música. Este proyecto busca que los recién egresados ganen experiencia.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Alianzas (-</w:t>
      </w:r>
      <w:r w:rsidR="00623FD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(GFP1)Buscar salidas y aliados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23FD8"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Alianzas público/privadas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(GFG)Activación redes ucaldas - empresa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 xml:space="preserve">Alianzas (+)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Ingenierías)</w:t>
      </w:r>
      <w:r w:rsidRPr="00646DA8">
        <w:rPr>
          <w:rFonts w:eastAsia="Arial" w:cs="Times New Roman"/>
          <w:b/>
          <w:szCs w:val="24"/>
        </w:rPr>
        <w:t xml:space="preserve"> </w:t>
      </w:r>
      <w:r w:rsidRPr="00646DA8">
        <w:rPr>
          <w:rFonts w:eastAsia="Arial" w:cs="Times New Roman"/>
          <w:szCs w:val="24"/>
        </w:rPr>
        <w:t>Existen convenios y alianzas que han hecho que la Facultad avance a nivel local, nacional e internacional.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Anclaje mundo laboral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 Se encuentra como principal debilidad la falta de acoplamiento del estudiante con el mundo laboral.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lastRenderedPageBreak/>
        <w:t>Apertura</w:t>
      </w:r>
      <w:r w:rsidR="00623FD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(GFG)Apertura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Articulación realidad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(GFG)La agenda de la lucha contra la corrupción no es leída por la universidad, la universidad en su proyección social no ha logrado leer estas iniciativas sociales.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Articulación Universidad/Sociedad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(TES2)</w:t>
      </w:r>
      <w:r w:rsidR="00623FD8">
        <w:rPr>
          <w:rFonts w:eastAsia="Arial" w:cs="Times New Roman"/>
          <w:szCs w:val="24"/>
        </w:rPr>
        <w:t xml:space="preserve"> </w:t>
      </w:r>
      <w:r w:rsidRPr="00646DA8">
        <w:rPr>
          <w:rFonts w:eastAsia="Arial" w:cs="Times New Roman"/>
          <w:szCs w:val="24"/>
        </w:rPr>
        <w:t xml:space="preserve">Desconectada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Articulación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(GFG)Articulación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23FD8"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Autonomía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(GFEX-PRY)Estatutos por rankings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23FD8"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Becas 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r w:rsidRPr="00646DA8">
        <w:rPr>
          <w:rFonts w:eastAsia="Arial" w:cs="Times New Roman"/>
          <w:color w:val="222222"/>
          <w:szCs w:val="24"/>
        </w:rPr>
        <w:t>(</w:t>
      </w:r>
      <w:r w:rsidRPr="00646DA8">
        <w:rPr>
          <w:rFonts w:eastAsia="Arial" w:cs="Times New Roman"/>
          <w:szCs w:val="24"/>
        </w:rPr>
        <w:t xml:space="preserve">DOFA Eg. Ciencias exactas) </w:t>
      </w:r>
      <w:r w:rsidRPr="00646DA8">
        <w:rPr>
          <w:rFonts w:eastAsia="Arial" w:cs="Times New Roman"/>
          <w:color w:val="222222"/>
          <w:szCs w:val="24"/>
        </w:rPr>
        <w:t>Baja oferta y oportunidades de becas para los egresados en los posgrados.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Cobertura regional (+)</w:t>
      </w:r>
      <w:r w:rsidRPr="00646DA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(GFG)cobertura regional.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23FD8"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Compromiso empresarios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(GFG)Demanda mayor compromiso de los empresarios"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23FD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Comunicación egresados (-)</w:t>
      </w: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szCs w:val="24"/>
        </w:rPr>
        <w:t>(DOFA Eg. Ingenierias) Hace falta difusión masiva de las convocatorias para estudios de posgrados y hace falta apoyo para acceder a ellos.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Eg1)Falta de participación activa de los graduados en los procesos institucionales debido a falencias en las invitaciones que se realizan.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Comunicación egresados (+)</w:t>
      </w:r>
      <w:r w:rsidR="00623FD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Artes y humanidades) La comunicación que se establece a partir de la página de internet de la Facultad en la que los egresados se pueden informar de los eventos de la facultad, los cursos de proyección, los proyectos de investigación, los sistemas de admisiones, las ofertas educativas de posgrados, h</w:t>
      </w:r>
      <w:r w:rsidR="00623FD8">
        <w:rPr>
          <w:rFonts w:eastAsia="Arial" w:cs="Times New Roman"/>
          <w:szCs w:val="24"/>
        </w:rPr>
        <w:t>ojas de vida.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Ingenierías)Buena actualización de la información. Mantienen informados a los egresados de las nuevas noticias de la Facultad.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 xml:space="preserve">Conocimiento (+) </w:t>
      </w:r>
    </w:p>
    <w:p w:rsid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(A4EX4) Como un centro de conocim</w:t>
      </w:r>
      <w:r w:rsidR="00623FD8">
        <w:rPr>
          <w:rFonts w:eastAsia="Arial" w:cs="Times New Roman"/>
          <w:szCs w:val="24"/>
        </w:rPr>
        <w:t xml:space="preserve">iento y ayuda a nivel general. </w:t>
      </w:r>
    </w:p>
    <w:p w:rsidR="00623FD8" w:rsidRPr="00646DA8" w:rsidRDefault="00623FD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Convocatoria egresados</w:t>
      </w:r>
      <w:r w:rsidR="00623FD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 (...) lo que finalmente se traduce en una insuficiente convocatoria de los egresados para las diferentes actividades.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23FD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Coterminales (</w:t>
      </w:r>
      <w:r w:rsidR="00623FD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r w:rsidRPr="00646DA8">
        <w:rPr>
          <w:rFonts w:eastAsia="Arial" w:cs="Times New Roman"/>
          <w:color w:val="222222"/>
          <w:szCs w:val="24"/>
        </w:rPr>
        <w:t>(</w:t>
      </w:r>
      <w:r w:rsidRPr="00646DA8">
        <w:rPr>
          <w:rFonts w:eastAsia="Arial" w:cs="Times New Roman"/>
          <w:szCs w:val="24"/>
        </w:rPr>
        <w:t>DOFA Eg. Ciencias exactas</w:t>
      </w:r>
      <w:r w:rsidRPr="00646DA8">
        <w:rPr>
          <w:rFonts w:eastAsia="Arial" w:cs="Times New Roman"/>
          <w:color w:val="222222"/>
          <w:szCs w:val="24"/>
        </w:rPr>
        <w:t xml:space="preserve">) La modalidad en la que estudiantes de pregrado pueden enlazar su último semestre con programas de posgrado (coterminales) ayuda a que la facultad mejore.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shd w:val="clear" w:color="auto" w:fill="FFD966"/>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 xml:space="preserve">Demandas/ofertas </w:t>
      </w:r>
      <w:r w:rsidRPr="00646DA8">
        <w:rPr>
          <w:rFonts w:eastAsia="Arial" w:cs="Times New Roman"/>
          <w:b/>
          <w:szCs w:val="24"/>
        </w:rPr>
        <w:t>(</w:t>
      </w:r>
      <w:r w:rsidRPr="00646DA8">
        <w:rPr>
          <w:rFonts w:eastAsia="Arial" w:cs="Times New Roman"/>
          <w:b/>
          <w:color w:val="000000"/>
          <w:szCs w:val="24"/>
        </w:rPr>
        <w:t>-)</w:t>
      </w:r>
      <w:r w:rsidRPr="00646DA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(GFG)Demandas sociales vs oferta  p. i. 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Desarticulación</w:t>
      </w:r>
      <w:r w:rsidR="00060E8A">
        <w:rPr>
          <w:rFonts w:eastAsia="Arial" w:cs="Times New Roman"/>
          <w:b/>
          <w:color w:val="000000"/>
          <w:szCs w:val="24"/>
        </w:rPr>
        <w:t xml:space="preserve"> </w:t>
      </w:r>
      <w:r w:rsidRPr="00646DA8">
        <w:rPr>
          <w:rFonts w:eastAsia="Arial" w:cs="Times New Roman"/>
          <w:b/>
          <w:color w:val="000000"/>
          <w:szCs w:val="24"/>
        </w:rPr>
        <w:t>(-</w:t>
      </w:r>
      <w:r w:rsidR="00060E8A">
        <w:rPr>
          <w:rFonts w:eastAsia="Arial" w:cs="Times New Roman"/>
          <w:b/>
          <w:szCs w:val="24"/>
        </w:rPr>
        <w:t>)</w:t>
      </w:r>
    </w:p>
    <w:p w:rsidR="00646DA8" w:rsidRPr="00646DA8" w:rsidRDefault="00060E8A"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(GFEX-PRY) Desarticulación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060E8A">
        <w:rPr>
          <w:rFonts w:eastAsia="Arial" w:cs="Times New Roman"/>
          <w:szCs w:val="24"/>
        </w:rPr>
        <w:t xml:space="preserve"> </w:t>
      </w:r>
      <w:r w:rsidRPr="00646DA8">
        <w:rPr>
          <w:rFonts w:eastAsia="Arial" w:cs="Times New Roman"/>
          <w:szCs w:val="24"/>
        </w:rPr>
        <w:t xml:space="preserve">Generación de tejidos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 xml:space="preserve">Difusión de conocimientos </w:t>
      </w:r>
      <w:r w:rsidRPr="00646DA8">
        <w:rPr>
          <w:rFonts w:eastAsia="Arial" w:cs="Times New Roman"/>
          <w:b/>
          <w:szCs w:val="24"/>
        </w:rPr>
        <w:t>(</w:t>
      </w:r>
      <w:r w:rsidR="00060E8A">
        <w:rPr>
          <w:rFonts w:eastAsia="Arial" w:cs="Times New Roman"/>
          <w:b/>
          <w:color w:val="000000"/>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(TES2)</w:t>
      </w:r>
      <w:r w:rsidR="00060E8A">
        <w:rPr>
          <w:rFonts w:eastAsia="Arial" w:cs="Times New Roman"/>
          <w:szCs w:val="24"/>
        </w:rPr>
        <w:t xml:space="preserve"> </w:t>
      </w:r>
      <w:r w:rsidRPr="00646DA8">
        <w:rPr>
          <w:rFonts w:eastAsia="Arial" w:cs="Times New Roman"/>
          <w:szCs w:val="24"/>
        </w:rPr>
        <w:t>No hay divulgación del conocimiento. Se puede percibir una academia bastante cerrada sobre sí misma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lastRenderedPageBreak/>
        <w:t>Difusión de información (+</w:t>
      </w:r>
      <w:r w:rsidR="00060E8A">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agropecuarias)</w:t>
      </w:r>
      <w:r w:rsidRPr="00646DA8">
        <w:rPr>
          <w:rFonts w:eastAsia="Arial" w:cs="Times New Roman"/>
          <w:b/>
          <w:szCs w:val="24"/>
        </w:rPr>
        <w:t xml:space="preserve"> </w:t>
      </w:r>
      <w:r w:rsidRPr="00646DA8">
        <w:rPr>
          <w:rFonts w:eastAsia="Arial" w:cs="Times New Roman"/>
          <w:szCs w:val="24"/>
        </w:rPr>
        <w:t>La Universidad de Caldas aprovecha los nuevos medios para mantener el contacto con sus egresados, manteniéndolos informados de la situación de la Institución y dándoles participación activa en sus procesos, ejemplo de eso son las</w:t>
      </w:r>
      <w:r w:rsidR="00060E8A">
        <w:rPr>
          <w:rFonts w:eastAsia="Arial" w:cs="Times New Roman"/>
          <w:szCs w:val="24"/>
        </w:rPr>
        <w:t xml:space="preserve"> votaciones para elegir cargos.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Artes y humanidades) Boletín informativo de las actividades desarrolladas por los programas que componen la facultad.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 xml:space="preserve">Difusión del conocimiento </w:t>
      </w:r>
      <w:r w:rsidRPr="00646DA8">
        <w:rPr>
          <w:rFonts w:eastAsia="Arial" w:cs="Times New Roman"/>
          <w:b/>
          <w:szCs w:val="24"/>
        </w:rPr>
        <w:t>(</w:t>
      </w:r>
      <w:r w:rsidR="00060E8A">
        <w:rPr>
          <w:rFonts w:eastAsia="Arial" w:cs="Times New Roman"/>
          <w:b/>
          <w:color w:val="000000"/>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Eg.Ciencias agropecuarias) No ha habido suficiente capacitación para hacer uso de tecnologías para el aprendizaje y difusión del conocimiento.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shd w:val="clear" w:color="auto" w:fill="FFD966"/>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Dinámica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w:t>
      </w:r>
      <w:r w:rsidR="00060E8A">
        <w:rPr>
          <w:rFonts w:eastAsia="Arial" w:cs="Times New Roman"/>
          <w:szCs w:val="24"/>
        </w:rPr>
        <w:t>FG)Con procesos en construcción</w:t>
      </w:r>
    </w:p>
    <w:p w:rsidR="00646DA8" w:rsidRPr="00646DA8" w:rsidRDefault="00060E8A"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(GFG)Transición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(GFP1)Una u de mediana complejidad en tránsito a mayor complejidad, donde hay pregrado más investigación de alto ni</w:t>
      </w:r>
      <w:r w:rsidR="00060E8A">
        <w:rPr>
          <w:rFonts w:eastAsia="Arial" w:cs="Times New Roman"/>
          <w:szCs w:val="24"/>
        </w:rPr>
        <w:t xml:space="preserve">vel y en contacto con sociedad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(GFP1)transformación y evol</w:t>
      </w:r>
      <w:r w:rsidR="00060E8A">
        <w:rPr>
          <w:rFonts w:eastAsia="Arial" w:cs="Times New Roman"/>
          <w:szCs w:val="24"/>
        </w:rPr>
        <w:t xml:space="preserve">ución académica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xml:space="preserve">(GFP1)No es la mejor pero avancemos a la excelencia académica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Diversidad proyectos (+</w:t>
      </w:r>
      <w:r w:rsidR="00060E8A">
        <w:rPr>
          <w:rFonts w:eastAsia="Arial" w:cs="Times New Roman"/>
          <w:b/>
          <w:szCs w:val="24"/>
        </w:rPr>
        <w:t>)</w:t>
      </w:r>
    </w:p>
    <w:p w:rsidR="00646DA8" w:rsidRPr="00646DA8" w:rsidRDefault="00060E8A"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w:t>
      </w:r>
      <w:r w:rsidR="00646DA8" w:rsidRPr="00646DA8">
        <w:rPr>
          <w:rFonts w:eastAsia="Arial" w:cs="Times New Roman"/>
          <w:szCs w:val="24"/>
        </w:rPr>
        <w:t>DOFA Eg. Ingenierías) Se cuenta con diversidad de proyectos que tienen aliados como el Instituto de Bienestar Familiar, Ministerios, Campus virtuales, entre otros.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shd w:val="clear" w:color="auto" w:fill="FFD966"/>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Divulgación aportes</w:t>
      </w:r>
      <w:r w:rsidRPr="00646DA8">
        <w:rPr>
          <w:rFonts w:eastAsia="Arial" w:cs="Times New Roman"/>
          <w:b/>
          <w:szCs w:val="24"/>
        </w:rPr>
        <w:t xml:space="preserve"> (</w:t>
      </w:r>
      <w:r w:rsidRPr="00646DA8">
        <w:rPr>
          <w:rFonts w:eastAsia="Arial" w:cs="Times New Roman"/>
          <w:b/>
          <w:color w:val="000000"/>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w:t>
      </w:r>
      <w:r w:rsidR="00060E8A">
        <w:rPr>
          <w:rFonts w:eastAsia="Arial" w:cs="Times New Roman"/>
          <w:szCs w:val="24"/>
        </w:rPr>
        <w:t xml:space="preserve"> </w:t>
      </w:r>
      <w:r w:rsidRPr="00646DA8">
        <w:rPr>
          <w:rFonts w:eastAsia="Arial" w:cs="Times New Roman"/>
          <w:szCs w:val="24"/>
        </w:rPr>
        <w:t>Falta de divulgación de logros y aportes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060E8A"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Divulgación logros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(GFG)Falta de divulgación de logros y aportes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p>
    <w:p w:rsidR="00646DA8" w:rsidRPr="00060E8A" w:rsidRDefault="00060E8A"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Educación continuada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lastRenderedPageBreak/>
        <w:t>(DOFA Eg. Ciencias para la salud) Educación continuada: diplomados, cursos, talleres, congresos, seminarios.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060E8A"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Egresados de calidad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(A4ES46) Como una institución de calidad, de alta exigencia y de formación de personas con excelentes valo</w:t>
      </w:r>
      <w:r w:rsidR="00060E8A">
        <w:rPr>
          <w:rFonts w:eastAsia="Arial" w:cs="Times New Roman"/>
          <w:szCs w:val="24"/>
        </w:rPr>
        <w:t>res humanos y saber científico.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(A5AD4)</w:t>
      </w:r>
      <w:r w:rsidR="00060E8A">
        <w:rPr>
          <w:rFonts w:eastAsia="Arial" w:cs="Times New Roman"/>
          <w:szCs w:val="24"/>
        </w:rPr>
        <w:t xml:space="preserve"> </w:t>
      </w:r>
      <w:r w:rsidRPr="00646DA8">
        <w:rPr>
          <w:rFonts w:eastAsia="Arial" w:cs="Times New Roman"/>
          <w:szCs w:val="24"/>
        </w:rPr>
        <w:t>Excel</w:t>
      </w:r>
      <w:r w:rsidR="00060E8A">
        <w:rPr>
          <w:rFonts w:eastAsia="Arial" w:cs="Times New Roman"/>
          <w:szCs w:val="24"/>
        </w:rPr>
        <w:t>entes profesionales y docentes.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w:t>
      </w:r>
      <w:r w:rsidR="00060E8A">
        <w:rPr>
          <w:rFonts w:eastAsia="Arial" w:cs="Times New Roman"/>
          <w:szCs w:val="24"/>
        </w:rPr>
        <w:t>FP2) Alta calidad de egresados.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(A4ES45)</w:t>
      </w:r>
      <w:r w:rsidR="00060E8A">
        <w:rPr>
          <w:rFonts w:eastAsia="Arial" w:cs="Times New Roman"/>
          <w:szCs w:val="24"/>
        </w:rPr>
        <w:t xml:space="preserve"> </w:t>
      </w:r>
      <w:r w:rsidRPr="00646DA8">
        <w:rPr>
          <w:rFonts w:eastAsia="Arial" w:cs="Times New Roman"/>
          <w:szCs w:val="24"/>
        </w:rPr>
        <w:t>Una de las mejores universidades que no solo forma p</w:t>
      </w:r>
      <w:r w:rsidR="00060E8A">
        <w:rPr>
          <w:rFonts w:eastAsia="Arial" w:cs="Times New Roman"/>
          <w:szCs w:val="24"/>
        </w:rPr>
        <w:t>rofesionales sino seres humanos ejemplares.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(A4ES38)</w:t>
      </w:r>
      <w:r w:rsidR="00060E8A">
        <w:rPr>
          <w:rFonts w:eastAsia="Arial" w:cs="Times New Roman"/>
          <w:szCs w:val="24"/>
        </w:rPr>
        <w:t xml:space="preserve"> </w:t>
      </w:r>
      <w:r w:rsidRPr="00646DA8">
        <w:rPr>
          <w:rFonts w:eastAsia="Arial" w:cs="Times New Roman"/>
          <w:szCs w:val="24"/>
        </w:rPr>
        <w:t xml:space="preserve">Una </w:t>
      </w:r>
      <w:r w:rsidR="00060E8A" w:rsidRPr="00646DA8">
        <w:rPr>
          <w:rFonts w:eastAsia="Arial" w:cs="Times New Roman"/>
          <w:szCs w:val="24"/>
        </w:rPr>
        <w:t>universidad</w:t>
      </w:r>
      <w:r w:rsidRPr="00646DA8">
        <w:rPr>
          <w:rFonts w:eastAsia="Arial" w:cs="Times New Roman"/>
          <w:szCs w:val="24"/>
        </w:rPr>
        <w:t xml:space="preserve"> de alto prestigio por la calidad de profesionales egresados qu</w:t>
      </w:r>
      <w:r w:rsidR="00060E8A">
        <w:rPr>
          <w:rFonts w:eastAsia="Arial" w:cs="Times New Roman"/>
          <w:szCs w:val="24"/>
        </w:rPr>
        <w:t>e tiene y sus buenos profesores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(A4ES102)</w:t>
      </w:r>
      <w:r w:rsidR="00060E8A">
        <w:rPr>
          <w:rFonts w:eastAsia="Arial" w:cs="Times New Roman"/>
          <w:szCs w:val="24"/>
        </w:rPr>
        <w:t xml:space="preserve"> </w:t>
      </w:r>
      <w:r w:rsidRPr="00646DA8">
        <w:rPr>
          <w:rFonts w:eastAsia="Arial" w:cs="Times New Roman"/>
          <w:szCs w:val="24"/>
        </w:rPr>
        <w:t>Un centro de referencia conocida por su formación de profesionale</w:t>
      </w:r>
      <w:r w:rsidR="00060E8A">
        <w:rPr>
          <w:rFonts w:eastAsia="Arial" w:cs="Times New Roman"/>
          <w:szCs w:val="24"/>
        </w:rPr>
        <w:t>s en distintas áreas en el país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(A4ES72)</w:t>
      </w:r>
      <w:r w:rsidR="00060E8A">
        <w:rPr>
          <w:rFonts w:eastAsia="Arial" w:cs="Times New Roman"/>
          <w:szCs w:val="24"/>
        </w:rPr>
        <w:t xml:space="preserve"> </w:t>
      </w:r>
      <w:r w:rsidRPr="00646DA8">
        <w:rPr>
          <w:rFonts w:eastAsia="Arial" w:cs="Times New Roman"/>
          <w:szCs w:val="24"/>
        </w:rPr>
        <w:t>Como una institución comprometida con la sociedad, en f</w:t>
      </w:r>
      <w:r w:rsidR="00060E8A">
        <w:rPr>
          <w:rFonts w:eastAsia="Arial" w:cs="Times New Roman"/>
          <w:szCs w:val="24"/>
        </w:rPr>
        <w:t>ormar profesionales competentes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(GFG)De alta calidad en sus procesos y en sus profesionales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Egresados/mercado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 Proponen capacitación sobre temas de interés de los egresados, por ejemplo: la realización de simposios y reuniones donde se capacite sobre “cómo hacer presupuestos” para participar en las convocatorias que realizan las instituciones públicas.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Empleo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(A1EX2)</w:t>
      </w:r>
      <w:r w:rsidR="00060E8A">
        <w:rPr>
          <w:rFonts w:eastAsia="Arial" w:cs="Times New Roman"/>
          <w:szCs w:val="24"/>
        </w:rPr>
        <w:t xml:space="preserve"> </w:t>
      </w:r>
      <w:r w:rsidRPr="00646DA8">
        <w:rPr>
          <w:rFonts w:eastAsia="Arial" w:cs="Times New Roman"/>
          <w:szCs w:val="24"/>
        </w:rPr>
        <w:t>Mejores oportunidades de empleo para los egresados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Emprendimiento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(A4ES87)</w:t>
      </w:r>
      <w:r w:rsidR="00060E8A">
        <w:rPr>
          <w:rFonts w:eastAsia="Arial" w:cs="Times New Roman"/>
          <w:szCs w:val="24"/>
        </w:rPr>
        <w:t xml:space="preserve"> </w:t>
      </w:r>
      <w:r w:rsidRPr="00646DA8">
        <w:rPr>
          <w:rFonts w:eastAsia="Arial" w:cs="Times New Roman"/>
          <w:szCs w:val="24"/>
        </w:rPr>
        <w:t>Comprometida con e</w:t>
      </w:r>
      <w:r w:rsidR="00060E8A">
        <w:rPr>
          <w:rFonts w:eastAsia="Arial" w:cs="Times New Roman"/>
          <w:szCs w:val="24"/>
        </w:rPr>
        <w:t xml:space="preserve">l desarrollo social sostenible </w:t>
      </w:r>
    </w:p>
    <w:p w:rsidR="00646DA8" w:rsidRPr="00646DA8" w:rsidRDefault="00060E8A"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(A1AD33) Di</w:t>
      </w:r>
      <w:r w:rsidR="00646DA8" w:rsidRPr="00646DA8">
        <w:rPr>
          <w:rFonts w:eastAsia="Arial" w:cs="Times New Roman"/>
          <w:szCs w:val="24"/>
        </w:rPr>
        <w:t>versa. Es un campo multidisciplinar que facilita el desarrollo de emprendimiento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Empresario/universidad (</w:t>
      </w:r>
      <w:r w:rsidR="00060E8A">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(GFG)Los es</w:t>
      </w:r>
      <w:r w:rsidR="00060E8A">
        <w:rPr>
          <w:rFonts w:eastAsia="Arial" w:cs="Times New Roman"/>
          <w:szCs w:val="24"/>
        </w:rPr>
        <w:t>tándares de transparencia deben</w:t>
      </w:r>
      <w:r w:rsidRPr="00646DA8">
        <w:rPr>
          <w:rFonts w:eastAsia="Arial" w:cs="Times New Roman"/>
          <w:szCs w:val="24"/>
        </w:rPr>
        <w:t xml:space="preserve"> incremen</w:t>
      </w:r>
      <w:r w:rsidR="00060E8A">
        <w:rPr>
          <w:rFonts w:eastAsia="Arial" w:cs="Times New Roman"/>
          <w:szCs w:val="24"/>
        </w:rPr>
        <w:t xml:space="preserve">tarse en la universidad lograr </w:t>
      </w:r>
      <w:r w:rsidRPr="00646DA8">
        <w:rPr>
          <w:rFonts w:eastAsia="Arial" w:cs="Times New Roman"/>
          <w:szCs w:val="24"/>
        </w:rPr>
        <w:t>que e</w:t>
      </w:r>
      <w:r w:rsidR="00060E8A">
        <w:rPr>
          <w:rFonts w:eastAsia="Arial" w:cs="Times New Roman"/>
          <w:szCs w:val="24"/>
        </w:rPr>
        <w:t>l ciudadano empresario entienda</w:t>
      </w:r>
      <w:r w:rsidRPr="00646DA8">
        <w:rPr>
          <w:rFonts w:eastAsia="Arial" w:cs="Times New Roman"/>
          <w:szCs w:val="24"/>
        </w:rPr>
        <w:t xml:space="preserve"> porque es patrimonio público.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Encuentro 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agropecuarias)</w:t>
      </w:r>
      <w:r w:rsidR="00060E8A">
        <w:rPr>
          <w:rFonts w:eastAsia="Arial" w:cs="Times New Roman"/>
          <w:szCs w:val="24"/>
        </w:rPr>
        <w:t xml:space="preserve"> </w:t>
      </w:r>
      <w:r w:rsidRPr="00646DA8">
        <w:rPr>
          <w:rFonts w:eastAsia="Arial" w:cs="Times New Roman"/>
          <w:szCs w:val="24"/>
        </w:rPr>
        <w:t>Se siguen llevando a cabo los encuentros de Egresados, que permiten que la relación de la Institución con los profesionales que ha formado, se mantenga y fortalezca.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060E8A"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Escenarios de práctica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para la salud)</w:t>
      </w:r>
      <w:r w:rsidRPr="00646DA8">
        <w:rPr>
          <w:rFonts w:eastAsia="Arial" w:cs="Times New Roman"/>
          <w:b/>
          <w:szCs w:val="24"/>
        </w:rPr>
        <w:t xml:space="preserve"> </w:t>
      </w:r>
      <w:r w:rsidRPr="00646DA8">
        <w:rPr>
          <w:rFonts w:eastAsia="Arial" w:cs="Times New Roman"/>
          <w:szCs w:val="24"/>
        </w:rPr>
        <w:t>Las facultades de salud que no cuentan con escenarios propios de práctica en este momento en el contexto normativo del país se encuentran vulnerables.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szCs w:val="24"/>
        </w:rPr>
        <w:t>Es</w:t>
      </w:r>
      <w:r w:rsidRPr="00646DA8">
        <w:rPr>
          <w:rFonts w:eastAsia="Arial" w:cs="Times New Roman"/>
          <w:b/>
          <w:color w:val="000000"/>
          <w:szCs w:val="24"/>
        </w:rPr>
        <w:t xml:space="preserve">pacios egresados (-)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xml:space="preserve">(DOFA </w:t>
      </w:r>
      <w:r w:rsidRPr="00646DA8">
        <w:rPr>
          <w:rFonts w:eastAsia="Arial" w:cs="Times New Roman"/>
          <w:b/>
          <w:szCs w:val="24"/>
        </w:rPr>
        <w:t xml:space="preserve">Eg. Ciencias jurídicas y sociales) </w:t>
      </w:r>
      <w:r w:rsidRPr="00646DA8">
        <w:rPr>
          <w:rFonts w:eastAsia="Arial" w:cs="Times New Roman"/>
          <w:szCs w:val="24"/>
        </w:rPr>
        <w:t>son necesarios espacios para los egresados, tales como cursos, capacitaciones y diplomados de interés y de fácil acceso.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060E8A"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Especializaciones (-</w:t>
      </w:r>
      <w:r w:rsidR="00060E8A">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Ingenierías) No hay especializacio</w:t>
      </w:r>
      <w:r w:rsidR="00060E8A">
        <w:rPr>
          <w:rFonts w:eastAsia="Arial" w:cs="Times New Roman"/>
          <w:szCs w:val="24"/>
        </w:rPr>
        <w:t>nes en Ingeniería de alimentos.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agropecuarias) No hay especializaciones en Ingeniería de alimentos.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Estructura orgánica (-</w:t>
      </w:r>
      <w:r w:rsidR="00060E8A">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060E8A">
        <w:rPr>
          <w:rFonts w:eastAsia="Arial" w:cs="Times New Roman"/>
          <w:szCs w:val="24"/>
        </w:rPr>
        <w:t xml:space="preserve"> </w:t>
      </w:r>
      <w:r w:rsidRPr="00646DA8">
        <w:rPr>
          <w:rFonts w:eastAsia="Arial" w:cs="Times New Roman"/>
          <w:szCs w:val="24"/>
        </w:rPr>
        <w:t xml:space="preserve">Estructura orgánica versus funciones sustantivas. </w:t>
      </w:r>
    </w:p>
    <w:p w:rsidR="00B40177"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060E8A">
        <w:rPr>
          <w:rFonts w:eastAsia="Arial" w:cs="Times New Roman"/>
          <w:szCs w:val="24"/>
        </w:rPr>
        <w:t xml:space="preserve"> </w:t>
      </w:r>
      <w:r w:rsidRPr="00646DA8">
        <w:rPr>
          <w:rFonts w:eastAsia="Arial" w:cs="Times New Roman"/>
          <w:szCs w:val="24"/>
        </w:rPr>
        <w:t xml:space="preserve">Organización y criterios de funcionamiento de la proyección en la U: política, proyección, centros, institutos, proyectos </w:t>
      </w:r>
    </w:p>
    <w:p w:rsidR="00646DA8" w:rsidRPr="00B40177"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color w:val="000000"/>
          <w:szCs w:val="24"/>
        </w:rPr>
        <w:t>Formación continuada (+</w:t>
      </w:r>
      <w:r w:rsidRPr="00646DA8">
        <w:rPr>
          <w:rFonts w:eastAsia="Arial" w:cs="Times New Roman"/>
          <w:b/>
          <w:szCs w:val="24"/>
        </w:rPr>
        <w:t>)</w:t>
      </w:r>
    </w:p>
    <w:p w:rsidR="00646DA8" w:rsidRPr="00646DA8" w:rsidRDefault="00B40177"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w:t>
      </w:r>
      <w:r w:rsidR="00646DA8" w:rsidRPr="00646DA8">
        <w:rPr>
          <w:rFonts w:eastAsia="Arial" w:cs="Times New Roman"/>
          <w:szCs w:val="24"/>
        </w:rPr>
        <w:t xml:space="preserve">DOFA Eg. Artes y humanidades) La Facultad tiene 25 seminarios de formación continuada.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B40177"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Función misional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lastRenderedPageBreak/>
        <w:t>(GFP1)</w:t>
      </w:r>
      <w:r w:rsidR="00B40177">
        <w:rPr>
          <w:rFonts w:eastAsia="Arial" w:cs="Times New Roman"/>
          <w:szCs w:val="24"/>
        </w:rPr>
        <w:t xml:space="preserve"> </w:t>
      </w:r>
      <w:r w:rsidRPr="00646DA8">
        <w:rPr>
          <w:rFonts w:eastAsia="Arial" w:cs="Times New Roman"/>
          <w:szCs w:val="24"/>
        </w:rPr>
        <w:t>Cumplimiento de las funciones misionale</w:t>
      </w:r>
      <w:r w:rsidR="00B40177">
        <w:rPr>
          <w:rFonts w:eastAsia="Arial" w:cs="Times New Roman"/>
          <w:szCs w:val="24"/>
        </w:rPr>
        <w:t>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B40177"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Función transformadora (+)</w:t>
      </w:r>
      <w:r w:rsidRPr="00646DA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(A2ES47)</w:t>
      </w:r>
      <w:r w:rsidR="00B40177">
        <w:rPr>
          <w:rFonts w:eastAsia="Arial" w:cs="Times New Roman"/>
          <w:szCs w:val="24"/>
        </w:rPr>
        <w:t xml:space="preserve"> </w:t>
      </w:r>
      <w:r w:rsidRPr="00646DA8">
        <w:rPr>
          <w:rFonts w:eastAsia="Arial" w:cs="Times New Roman"/>
          <w:szCs w:val="24"/>
        </w:rPr>
        <w:t>Como un espacio de socialización donde se adquieren conocimientos, valores y principios para intervenir en la sociedad de una forma positiva</w:t>
      </w:r>
      <w:r w:rsidR="00B40177">
        <w:rPr>
          <w:rFonts w:eastAsia="Arial" w:cs="Times New Roman"/>
          <w:szCs w:val="24"/>
        </w:rPr>
        <w:t>.</w:t>
      </w:r>
    </w:p>
    <w:p w:rsidR="00646DA8" w:rsidRPr="00646DA8" w:rsidRDefault="00B40177"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w:t>
      </w:r>
      <w:r w:rsidR="00646DA8" w:rsidRPr="00646DA8">
        <w:rPr>
          <w:rFonts w:eastAsia="Arial" w:cs="Times New Roman"/>
          <w:szCs w:val="24"/>
        </w:rPr>
        <w:t>A2ES49)</w:t>
      </w:r>
      <w:r>
        <w:rPr>
          <w:rFonts w:eastAsia="Arial" w:cs="Times New Roman"/>
          <w:szCs w:val="24"/>
        </w:rPr>
        <w:t xml:space="preserve"> </w:t>
      </w:r>
      <w:r w:rsidR="00646DA8" w:rsidRPr="00646DA8">
        <w:rPr>
          <w:rFonts w:eastAsia="Arial" w:cs="Times New Roman"/>
          <w:szCs w:val="24"/>
        </w:rPr>
        <w:t>De</w:t>
      </w:r>
      <w:r>
        <w:rPr>
          <w:rFonts w:eastAsia="Arial" w:cs="Times New Roman"/>
          <w:szCs w:val="24"/>
        </w:rPr>
        <w:t>s</w:t>
      </w:r>
      <w:r w:rsidR="00646DA8" w:rsidRPr="00646DA8">
        <w:rPr>
          <w:rFonts w:eastAsia="Arial" w:cs="Times New Roman"/>
          <w:szCs w:val="24"/>
        </w:rPr>
        <w:t>de mi programa, muy bien. Ya las cosas empiezan a cambiar con otros programas que tienen muy poca proyección institucional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B40177"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Gestión académica (</w:t>
      </w:r>
      <w:r w:rsidR="00B40177">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w:t>
      </w:r>
      <w:r w:rsidR="00B40177">
        <w:rPr>
          <w:rFonts w:eastAsia="Arial" w:cs="Times New Roman"/>
          <w:szCs w:val="24"/>
        </w:rPr>
        <w:t>Y) ¿Emprendimiento, innovación?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B40177">
        <w:rPr>
          <w:rFonts w:eastAsia="Arial" w:cs="Times New Roman"/>
          <w:szCs w:val="24"/>
        </w:rPr>
        <w:t xml:space="preserve"> </w:t>
      </w:r>
      <w:r w:rsidRPr="00646DA8">
        <w:rPr>
          <w:rFonts w:eastAsia="Arial" w:cs="Times New Roman"/>
          <w:szCs w:val="24"/>
        </w:rPr>
        <w:t>No hay pensamiento estraté</w:t>
      </w:r>
      <w:r w:rsidR="00B40177">
        <w:rPr>
          <w:rFonts w:eastAsia="Arial" w:cs="Times New Roman"/>
          <w:szCs w:val="24"/>
        </w:rPr>
        <w:t xml:space="preserve">gico para articular proyectos.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B40177">
        <w:rPr>
          <w:rFonts w:eastAsia="Arial" w:cs="Times New Roman"/>
          <w:szCs w:val="24"/>
        </w:rPr>
        <w:t xml:space="preserve"> </w:t>
      </w:r>
      <w:r w:rsidRPr="00646DA8">
        <w:rPr>
          <w:rFonts w:eastAsia="Arial" w:cs="Times New Roman"/>
          <w:szCs w:val="24"/>
        </w:rPr>
        <w:t>Pensamiento estratégico: ¿Qu</w:t>
      </w:r>
      <w:r w:rsidR="00B40177">
        <w:rPr>
          <w:rFonts w:eastAsia="Arial" w:cs="Times New Roman"/>
          <w:szCs w:val="24"/>
        </w:rPr>
        <w:t>é hacer? ¿con quién? ¿para qué?</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B40177">
        <w:rPr>
          <w:rFonts w:eastAsia="Arial" w:cs="Times New Roman"/>
          <w:szCs w:val="24"/>
        </w:rPr>
        <w:t xml:space="preserve"> </w:t>
      </w:r>
      <w:r w:rsidRPr="00646DA8">
        <w:rPr>
          <w:rFonts w:eastAsia="Arial" w:cs="Times New Roman"/>
          <w:szCs w:val="24"/>
        </w:rPr>
        <w:t>Falta un sistema de gestión de la información para presentar proyect</w:t>
      </w:r>
      <w:r w:rsidR="00B40177">
        <w:rPr>
          <w:rFonts w:eastAsia="Arial" w:cs="Times New Roman"/>
          <w:szCs w:val="24"/>
        </w:rPr>
        <w:t>os e informarlos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B40177">
        <w:rPr>
          <w:rFonts w:eastAsia="Arial" w:cs="Times New Roman"/>
          <w:szCs w:val="24"/>
        </w:rPr>
        <w:t xml:space="preserve"> </w:t>
      </w:r>
      <w:r w:rsidRPr="00646DA8">
        <w:rPr>
          <w:rFonts w:eastAsia="Arial" w:cs="Times New Roman"/>
          <w:szCs w:val="24"/>
        </w:rPr>
        <w:t xml:space="preserve">Falta un sistema de "caza de oportunidades" nacionales e internacionales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Impacto en la región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w:t>
      </w:r>
      <w:r w:rsidR="00B40177">
        <w:rPr>
          <w:rFonts w:eastAsia="Arial" w:cs="Times New Roman"/>
          <w:szCs w:val="24"/>
        </w:rPr>
        <w:t xml:space="preserve"> </w:t>
      </w:r>
      <w:r w:rsidRPr="00646DA8">
        <w:rPr>
          <w:rFonts w:eastAsia="Arial" w:cs="Times New Roman"/>
          <w:szCs w:val="24"/>
        </w:rPr>
        <w:t>Varios egresados consideran que la Universidad se queda corta en el protagonismo a nivel regional y nacional, se menciona que hay muchas convocatorias en la</w:t>
      </w:r>
      <w:r w:rsidR="00B40177">
        <w:rPr>
          <w:rFonts w:eastAsia="Arial" w:cs="Times New Roman"/>
          <w:szCs w:val="24"/>
        </w:rPr>
        <w:t>s que la Universidad de Caldas.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(TES1)</w:t>
      </w:r>
      <w:r w:rsidR="00B40177">
        <w:rPr>
          <w:rFonts w:eastAsia="Arial" w:cs="Times New Roman"/>
          <w:szCs w:val="24"/>
        </w:rPr>
        <w:t xml:space="preserve"> Baja calidad en región.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(TES2)</w:t>
      </w:r>
      <w:r w:rsidR="00B40177">
        <w:rPr>
          <w:rFonts w:eastAsia="Arial" w:cs="Times New Roman"/>
          <w:szCs w:val="24"/>
        </w:rPr>
        <w:t xml:space="preserve"> </w:t>
      </w:r>
      <w:r w:rsidRPr="00646DA8">
        <w:rPr>
          <w:rFonts w:eastAsia="Arial" w:cs="Times New Roman"/>
          <w:szCs w:val="24"/>
        </w:rPr>
        <w:t>La U como institució</w:t>
      </w:r>
      <w:r w:rsidR="00B40177">
        <w:rPr>
          <w:rFonts w:eastAsia="Arial" w:cs="Times New Roman"/>
          <w:szCs w:val="24"/>
        </w:rPr>
        <w:t xml:space="preserve">n poco constructora de ciudad.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(GFEX-INV)</w:t>
      </w:r>
      <w:r w:rsidR="00B40177">
        <w:rPr>
          <w:rFonts w:eastAsia="Arial" w:cs="Times New Roman"/>
          <w:szCs w:val="24"/>
        </w:rPr>
        <w:t xml:space="preserve"> </w:t>
      </w:r>
      <w:r w:rsidRPr="00646DA8">
        <w:rPr>
          <w:rFonts w:eastAsia="Arial" w:cs="Times New Roman"/>
          <w:szCs w:val="24"/>
        </w:rPr>
        <w:t>Tenemos capa</w:t>
      </w:r>
      <w:r w:rsidR="00B40177">
        <w:rPr>
          <w:rFonts w:eastAsia="Arial" w:cs="Times New Roman"/>
          <w:szCs w:val="24"/>
        </w:rPr>
        <w:t>cidad de identificar problemas.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B40177">
        <w:rPr>
          <w:rFonts w:eastAsia="Arial" w:cs="Times New Roman"/>
          <w:szCs w:val="24"/>
        </w:rPr>
        <w:t xml:space="preserve"> </w:t>
      </w:r>
      <w:r w:rsidRPr="00646DA8">
        <w:rPr>
          <w:rFonts w:eastAsia="Arial" w:cs="Times New Roman"/>
          <w:szCs w:val="24"/>
        </w:rPr>
        <w:t xml:space="preserve">La u necesita abrir las puertas al futuro de la región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B40177" w:rsidRDefault="00B40177" w:rsidP="00831CBB">
      <w:pPr>
        <w:widowControl w:val="0"/>
        <w:pBdr>
          <w:top w:val="nil"/>
          <w:left w:val="nil"/>
          <w:bottom w:val="nil"/>
          <w:right w:val="nil"/>
          <w:between w:val="nil"/>
        </w:pBdr>
        <w:spacing w:after="0" w:line="360" w:lineRule="auto"/>
        <w:jc w:val="both"/>
        <w:rPr>
          <w:rFonts w:eastAsia="Arial" w:cs="Times New Roman"/>
          <w:b/>
          <w:color w:val="000000"/>
          <w:szCs w:val="24"/>
        </w:rPr>
      </w:pPr>
      <w:r>
        <w:rPr>
          <w:rFonts w:eastAsia="Arial" w:cs="Times New Roman"/>
          <w:b/>
          <w:color w:val="000000"/>
          <w:szCs w:val="24"/>
        </w:rPr>
        <w:t>Impacto en la región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(A2P11)</w:t>
      </w:r>
      <w:r w:rsidR="00B40177">
        <w:rPr>
          <w:rFonts w:eastAsia="Arial" w:cs="Times New Roman"/>
          <w:szCs w:val="24"/>
        </w:rPr>
        <w:t xml:space="preserve"> </w:t>
      </w:r>
      <w:r w:rsidRPr="00646DA8">
        <w:rPr>
          <w:rFonts w:eastAsia="Arial" w:cs="Times New Roman"/>
          <w:szCs w:val="24"/>
        </w:rPr>
        <w:t>Como la universidad más grande y destacada del centro-occidente del país</w:t>
      </w:r>
      <w:r w:rsidR="00B40177">
        <w:rPr>
          <w:rFonts w:eastAsia="Arial" w:cs="Times New Roman"/>
          <w:szCs w:val="24"/>
        </w:rPr>
        <w:t xml:space="preserve"> </w:t>
      </w:r>
      <w:r w:rsidRPr="00646DA8">
        <w:rPr>
          <w:rFonts w:eastAsia="Arial" w:cs="Times New Roman"/>
          <w:szCs w:val="24"/>
        </w:rPr>
        <w:t>(A4AD14)</w:t>
      </w:r>
      <w:r w:rsidR="00B40177">
        <w:rPr>
          <w:rFonts w:eastAsia="Arial" w:cs="Times New Roman"/>
          <w:szCs w:val="24"/>
        </w:rPr>
        <w:t xml:space="preserve"> </w:t>
      </w:r>
      <w:r w:rsidRPr="00646DA8">
        <w:rPr>
          <w:rFonts w:eastAsia="Arial" w:cs="Times New Roman"/>
          <w:szCs w:val="24"/>
        </w:rPr>
        <w:t>Percibo la universidad como un entorno multidisciplinario que transfiere conocimiento y aporta valor a la región</w:t>
      </w:r>
      <w:r w:rsidR="00B40177">
        <w:rPr>
          <w:rFonts w:eastAsia="Arial" w:cs="Times New Roman"/>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(A2P8)</w:t>
      </w:r>
      <w:r w:rsidR="00B40177">
        <w:rPr>
          <w:rFonts w:eastAsia="Arial" w:cs="Times New Roman"/>
          <w:szCs w:val="24"/>
        </w:rPr>
        <w:t xml:space="preserve"> </w:t>
      </w:r>
      <w:r w:rsidRPr="00646DA8">
        <w:rPr>
          <w:rFonts w:eastAsia="Arial" w:cs="Times New Roman"/>
          <w:szCs w:val="24"/>
        </w:rPr>
        <w:t>Como una Universidad de impacto regional pero que todavía no se destaca en el escenario nacional ni internacional</w:t>
      </w:r>
      <w:r w:rsidR="00B40177">
        <w:rPr>
          <w:rFonts w:eastAsia="Arial" w:cs="Times New Roman"/>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lastRenderedPageBreak/>
        <w:t>(A4ES33)</w:t>
      </w:r>
      <w:r w:rsidR="00B40177">
        <w:rPr>
          <w:rFonts w:eastAsia="Arial" w:cs="Times New Roman"/>
          <w:szCs w:val="24"/>
        </w:rPr>
        <w:t xml:space="preserve"> Como la mejor de la región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(A1P18)</w:t>
      </w:r>
      <w:r w:rsidR="00B40177">
        <w:rPr>
          <w:rFonts w:eastAsia="Arial" w:cs="Times New Roman"/>
          <w:szCs w:val="24"/>
        </w:rPr>
        <w:t xml:space="preserve"> </w:t>
      </w:r>
      <w:r w:rsidRPr="00646DA8">
        <w:rPr>
          <w:rFonts w:eastAsia="Arial" w:cs="Times New Roman"/>
          <w:szCs w:val="24"/>
        </w:rPr>
        <w:t xml:space="preserve">Universidad de excelencia que propende por ser líder en sus tres pilares fundamentales. Sus procesos son muy lentos. Hay retrocesos y </w:t>
      </w:r>
      <w:r w:rsidR="00B40177" w:rsidRPr="00646DA8">
        <w:rPr>
          <w:rFonts w:eastAsia="Arial" w:cs="Times New Roman"/>
          <w:szCs w:val="24"/>
        </w:rPr>
        <w:t>aún</w:t>
      </w:r>
      <w:r w:rsidRPr="00646DA8">
        <w:rPr>
          <w:rFonts w:eastAsia="Arial" w:cs="Times New Roman"/>
          <w:szCs w:val="24"/>
        </w:rPr>
        <w:t xml:space="preserve"> le falta eficiencia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(A4ES66)</w:t>
      </w:r>
      <w:r w:rsidR="00B40177">
        <w:rPr>
          <w:rFonts w:eastAsia="Arial" w:cs="Times New Roman"/>
          <w:szCs w:val="24"/>
        </w:rPr>
        <w:t xml:space="preserve"> </w:t>
      </w:r>
      <w:r w:rsidRPr="00646DA8">
        <w:rPr>
          <w:rFonts w:eastAsia="Arial" w:cs="Times New Roman"/>
          <w:szCs w:val="24"/>
        </w:rPr>
        <w:t xml:space="preserve">Como un gran centro educativo del eje cafetero. Mi alma mater y el centro de formación profesional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(A1P17)</w:t>
      </w:r>
      <w:r w:rsidR="00B40177">
        <w:rPr>
          <w:rFonts w:eastAsia="Arial" w:cs="Times New Roman"/>
          <w:szCs w:val="24"/>
        </w:rPr>
        <w:t xml:space="preserve"> </w:t>
      </w:r>
      <w:r w:rsidRPr="00646DA8">
        <w:rPr>
          <w:rFonts w:eastAsia="Arial" w:cs="Times New Roman"/>
          <w:szCs w:val="24"/>
        </w:rPr>
        <w:t>Como una institución de alta calidad y un importante impacto en la región en diversas áreas. Las ciencias, las humanidades y las artes. La contradicción tiene que ver con el déficit presupuestal que debemos superar</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(A4ES96)</w:t>
      </w:r>
      <w:r w:rsidR="00B40177">
        <w:rPr>
          <w:rFonts w:eastAsia="Arial" w:cs="Times New Roman"/>
          <w:szCs w:val="24"/>
        </w:rPr>
        <w:t xml:space="preserve"> </w:t>
      </w:r>
      <w:r w:rsidRPr="00646DA8">
        <w:rPr>
          <w:rFonts w:eastAsia="Arial" w:cs="Times New Roman"/>
          <w:szCs w:val="24"/>
        </w:rPr>
        <w:t>La mej</w:t>
      </w:r>
      <w:r w:rsidR="00B40177">
        <w:rPr>
          <w:rFonts w:eastAsia="Arial" w:cs="Times New Roman"/>
          <w:szCs w:val="24"/>
        </w:rPr>
        <w:t>or universidad del eje cafetero</w:t>
      </w:r>
      <w:r w:rsidRPr="00646DA8">
        <w:rPr>
          <w:rFonts w:eastAsia="Arial" w:cs="Times New Roman"/>
          <w:szCs w:val="24"/>
        </w:rPr>
        <w:t xml:space="preserve">. Un ambiente agradable. Grandes profesionales como profesores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 xml:space="preserve">Impacto nacional (-)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w:t>
      </w:r>
      <w:r w:rsidR="00B40177">
        <w:rPr>
          <w:rFonts w:eastAsia="Arial" w:cs="Times New Roman"/>
          <w:szCs w:val="24"/>
        </w:rPr>
        <w:t xml:space="preserve"> </w:t>
      </w:r>
      <w:r w:rsidRPr="00646DA8">
        <w:rPr>
          <w:rFonts w:eastAsia="Arial" w:cs="Times New Roman"/>
          <w:szCs w:val="24"/>
        </w:rPr>
        <w:t>Varios egresados consideran que la Universidad se queda corta en el protagonismo a nivel regional y nacional, se menciona que hay muchas convocatorias en las que la Universidad de Caldas.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Impacto rural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xml:space="preserve">(DOFA Eg1) Existencia de diferentes programas y proyectos, tanto de pregrado como de posgrado, que han permitido ampliar el alcance educativo de la Universidad de Caldas, más allá de la ciudad de Manizales, alcanzando espacios, no sólo urbanos, sino también rurales.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Impacto universitario</w:t>
      </w:r>
      <w:r w:rsidRPr="00646DA8">
        <w:rPr>
          <w:rFonts w:eastAsia="Arial" w:cs="Times New Roman"/>
          <w:b/>
          <w:szCs w:val="24"/>
        </w:rPr>
        <w:t xml:space="preserve"> (</w:t>
      </w:r>
      <w:r w:rsidRPr="00646DA8">
        <w:rPr>
          <w:rFonts w:eastAsia="Arial" w:cs="Times New Roman"/>
          <w:b/>
          <w:color w:val="000000"/>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(GFG) Falta conocimiento impacto universitario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Incidencia Unive</w:t>
      </w:r>
      <w:r w:rsidRPr="00646DA8">
        <w:rPr>
          <w:rFonts w:eastAsia="Arial" w:cs="Times New Roman"/>
          <w:b/>
          <w:szCs w:val="24"/>
        </w:rPr>
        <w:t>rsidad</w:t>
      </w:r>
      <w:r w:rsidRPr="00646DA8">
        <w:rPr>
          <w:rFonts w:eastAsia="Arial" w:cs="Times New Roman"/>
          <w:b/>
          <w:color w:val="000000"/>
          <w:szCs w:val="24"/>
        </w:rPr>
        <w:t xml:space="preserve">/Sociedad (-) </w:t>
      </w:r>
    </w:p>
    <w:p w:rsidR="00B40177"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(TES2)</w:t>
      </w:r>
      <w:r w:rsidR="00B40177">
        <w:rPr>
          <w:rFonts w:eastAsia="Arial" w:cs="Times New Roman"/>
          <w:szCs w:val="24"/>
        </w:rPr>
        <w:t xml:space="preserve"> </w:t>
      </w:r>
      <w:r w:rsidRPr="00646DA8">
        <w:rPr>
          <w:rFonts w:eastAsia="Arial" w:cs="Times New Roman"/>
          <w:szCs w:val="24"/>
        </w:rPr>
        <w:t xml:space="preserve">Una U con falta de incidencia en la población general. Las personas del común ven la U como algo ajeno </w:t>
      </w:r>
    </w:p>
    <w:p w:rsidR="00646DA8" w:rsidRPr="00B40177"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color w:val="000000"/>
          <w:szCs w:val="24"/>
        </w:rPr>
        <w:t>Ing Alimentos reconocimiento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Eg1) El programa de Ingeniería de Alimentos recibió su acreditación nacional y es el primero de la Universidad en tener una acreditación internacional, otorgada por Mercosur.</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lastRenderedPageBreak/>
        <w:t>Innovadora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(A3EX4)</w:t>
      </w:r>
      <w:r w:rsidR="00B40177">
        <w:rPr>
          <w:rFonts w:eastAsia="Arial" w:cs="Times New Roman"/>
          <w:szCs w:val="24"/>
        </w:rPr>
        <w:t xml:space="preserve"> </w:t>
      </w:r>
      <w:r w:rsidRPr="00646DA8">
        <w:rPr>
          <w:rFonts w:eastAsia="Arial" w:cs="Times New Roman"/>
          <w:szCs w:val="24"/>
        </w:rPr>
        <w:t>Una universidad innovadora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szCs w:val="24"/>
        </w:rPr>
        <w:t>I</w:t>
      </w:r>
      <w:r w:rsidRPr="00646DA8">
        <w:rPr>
          <w:rFonts w:eastAsia="Arial" w:cs="Times New Roman"/>
          <w:b/>
          <w:color w:val="000000"/>
          <w:szCs w:val="24"/>
        </w:rPr>
        <w:t>ntegrar 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r w:rsidRPr="00646DA8">
        <w:rPr>
          <w:rFonts w:eastAsia="Arial" w:cs="Times New Roman"/>
          <w:color w:val="222222"/>
          <w:szCs w:val="24"/>
        </w:rPr>
        <w:t>(</w:t>
      </w:r>
      <w:r w:rsidRPr="00646DA8">
        <w:rPr>
          <w:rFonts w:eastAsia="Arial" w:cs="Times New Roman"/>
          <w:szCs w:val="24"/>
        </w:rPr>
        <w:t>DOFA Eg. Ciencias exactas</w:t>
      </w:r>
      <w:r w:rsidRPr="00646DA8">
        <w:rPr>
          <w:rFonts w:eastAsia="Arial" w:cs="Times New Roman"/>
          <w:color w:val="222222"/>
          <w:szCs w:val="24"/>
        </w:rPr>
        <w:t>) Falta de programas en investigación dónde se puedan integrar los egresados.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Líder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(A1AD41)</w:t>
      </w:r>
      <w:r w:rsidR="00B40177">
        <w:rPr>
          <w:rFonts w:eastAsia="Arial" w:cs="Times New Roman"/>
          <w:szCs w:val="24"/>
        </w:rPr>
        <w:t xml:space="preserve"> </w:t>
      </w:r>
      <w:r w:rsidRPr="00646DA8">
        <w:rPr>
          <w:rFonts w:eastAsia="Arial" w:cs="Times New Roman"/>
          <w:szCs w:val="24"/>
        </w:rPr>
        <w:t>Como una institución líder en el eje cafetero de reconocimiento nacional e internacional.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Movilidad académica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(A1EX3)</w:t>
      </w:r>
      <w:r w:rsidR="00C70CC6">
        <w:rPr>
          <w:rFonts w:eastAsia="Arial" w:cs="Times New Roman"/>
          <w:szCs w:val="24"/>
        </w:rPr>
        <w:t xml:space="preserve"> </w:t>
      </w:r>
      <w:r w:rsidRPr="00646DA8">
        <w:rPr>
          <w:rFonts w:eastAsia="Arial" w:cs="Times New Roman"/>
          <w:szCs w:val="24"/>
        </w:rPr>
        <w:t>Un lugar de aprendizaje, superación y sano esparcimiento. Muy bacano.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color w:val="000000"/>
          <w:szCs w:val="24"/>
        </w:rPr>
        <w:t>Movilidad social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(A1ES46)</w:t>
      </w:r>
      <w:r w:rsidR="00C70CC6">
        <w:rPr>
          <w:rFonts w:eastAsia="Arial" w:cs="Times New Roman"/>
          <w:szCs w:val="24"/>
        </w:rPr>
        <w:t xml:space="preserve"> </w:t>
      </w:r>
      <w:r w:rsidRPr="00646DA8">
        <w:rPr>
          <w:rFonts w:eastAsia="Arial" w:cs="Times New Roman"/>
          <w:szCs w:val="24"/>
        </w:rPr>
        <w:t xml:space="preserve">Como una oportunidad de lograr metas y sueños </w:t>
      </w:r>
    </w:p>
    <w:p w:rsidR="00646DA8" w:rsidRPr="00646DA8" w:rsidRDefault="00C70CC6"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(GFP2) U</w:t>
      </w:r>
      <w:r w:rsidR="00646DA8" w:rsidRPr="00646DA8">
        <w:rPr>
          <w:rFonts w:eastAsia="Arial" w:cs="Times New Roman"/>
          <w:szCs w:val="24"/>
        </w:rPr>
        <w:t xml:space="preserve">n gran escenario para proyectos de éxito personal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(A1ES66)</w:t>
      </w:r>
      <w:r w:rsidR="00C70CC6">
        <w:rPr>
          <w:rFonts w:eastAsia="Arial" w:cs="Times New Roman"/>
          <w:szCs w:val="24"/>
        </w:rPr>
        <w:t xml:space="preserve"> </w:t>
      </w:r>
      <w:r w:rsidRPr="00646DA8">
        <w:rPr>
          <w:rFonts w:eastAsia="Arial" w:cs="Times New Roman"/>
          <w:szCs w:val="24"/>
        </w:rPr>
        <w:t>Universidad de alta calidad en parte humana y académica, con oportunidades socioeconómicas, culturales, deportivas y espirituales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(A2AD23)</w:t>
      </w:r>
      <w:r w:rsidR="00C70CC6">
        <w:rPr>
          <w:rFonts w:eastAsia="Arial" w:cs="Times New Roman"/>
          <w:szCs w:val="24"/>
        </w:rPr>
        <w:t xml:space="preserve"> </w:t>
      </w:r>
      <w:r w:rsidRPr="00646DA8">
        <w:rPr>
          <w:rFonts w:eastAsia="Arial" w:cs="Times New Roman"/>
          <w:szCs w:val="24"/>
        </w:rPr>
        <w:t>Como una oportunidad de superación para el campo laboral y personal.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(A4ES92)</w:t>
      </w:r>
      <w:r w:rsidR="00C70CC6">
        <w:rPr>
          <w:rFonts w:eastAsia="Arial" w:cs="Times New Roman"/>
          <w:szCs w:val="24"/>
        </w:rPr>
        <w:t xml:space="preserve"> </w:t>
      </w:r>
      <w:r w:rsidRPr="00646DA8">
        <w:rPr>
          <w:rFonts w:eastAsia="Arial" w:cs="Times New Roman"/>
          <w:szCs w:val="24"/>
        </w:rPr>
        <w:t xml:space="preserve">Como una universidad que genera oportunidades para un gran número de personas de todos los lugares del país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(A4ES80)</w:t>
      </w:r>
      <w:r w:rsidR="00C70CC6">
        <w:rPr>
          <w:rFonts w:eastAsia="Arial" w:cs="Times New Roman"/>
          <w:szCs w:val="24"/>
        </w:rPr>
        <w:t xml:space="preserve"> </w:t>
      </w:r>
      <w:r w:rsidRPr="00646DA8">
        <w:rPr>
          <w:rFonts w:eastAsia="Arial" w:cs="Times New Roman"/>
          <w:szCs w:val="24"/>
        </w:rPr>
        <w:t>Como un orgullo público en la región. La oportunidad de pocos de acceder a educación de calidad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(A2ES74)</w:t>
      </w:r>
      <w:r w:rsidR="00C70CC6">
        <w:rPr>
          <w:rFonts w:eastAsia="Arial" w:cs="Times New Roman"/>
          <w:szCs w:val="24"/>
        </w:rPr>
        <w:t xml:space="preserve"> </w:t>
      </w:r>
      <w:r w:rsidRPr="00646DA8">
        <w:rPr>
          <w:rFonts w:eastAsia="Arial" w:cs="Times New Roman"/>
          <w:szCs w:val="24"/>
        </w:rPr>
        <w:t>Como un lugar donde puedo obtener un futuro para mí y mi familia, gracias a la ayuda mutua de los docentes y de la U</w:t>
      </w:r>
    </w:p>
    <w:p w:rsidR="00C70CC6"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C70CC6">
        <w:rPr>
          <w:rFonts w:eastAsia="Arial" w:cs="Times New Roman"/>
          <w:szCs w:val="24"/>
        </w:rPr>
        <w:t xml:space="preserve"> </w:t>
      </w:r>
      <w:r w:rsidRPr="00646DA8">
        <w:rPr>
          <w:rFonts w:eastAsia="Arial" w:cs="Times New Roman"/>
          <w:szCs w:val="24"/>
        </w:rPr>
        <w:t>Una U con mucho futuro en busca de generar oportunidades a la sociedad</w:t>
      </w:r>
      <w:r w:rsidR="00C70CC6">
        <w:rPr>
          <w:rFonts w:eastAsia="Arial" w:cs="Times New Roman"/>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(A4ES22)</w:t>
      </w:r>
      <w:r w:rsidR="00C70CC6">
        <w:rPr>
          <w:rFonts w:eastAsia="Arial" w:cs="Times New Roman"/>
          <w:szCs w:val="24"/>
        </w:rPr>
        <w:t xml:space="preserve"> </w:t>
      </w:r>
      <w:r w:rsidRPr="00646DA8">
        <w:rPr>
          <w:rFonts w:eastAsia="Arial" w:cs="Times New Roman"/>
          <w:szCs w:val="24"/>
        </w:rPr>
        <w:t xml:space="preserve">Percibo como la oportunidad que nos brinda a las personas de bajos recursos de poder formarnos como profesionales y poder ayudar a los demás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(A4ES34)</w:t>
      </w:r>
      <w:r w:rsidR="00C70CC6">
        <w:rPr>
          <w:rFonts w:eastAsia="Arial" w:cs="Times New Roman"/>
          <w:szCs w:val="24"/>
        </w:rPr>
        <w:t xml:space="preserve"> </w:t>
      </w:r>
      <w:r w:rsidRPr="00646DA8">
        <w:rPr>
          <w:rFonts w:eastAsia="Arial" w:cs="Times New Roman"/>
          <w:szCs w:val="24"/>
        </w:rPr>
        <w:t xml:space="preserve">Es comprometida con la educación, brinda oportunidades para salir adelante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(A4ES51)</w:t>
      </w:r>
      <w:r w:rsidR="00C70CC6">
        <w:rPr>
          <w:rFonts w:eastAsia="Arial" w:cs="Times New Roman"/>
          <w:szCs w:val="24"/>
        </w:rPr>
        <w:t xml:space="preserve"> </w:t>
      </w:r>
      <w:r w:rsidRPr="00646DA8">
        <w:rPr>
          <w:rFonts w:eastAsia="Arial" w:cs="Times New Roman"/>
          <w:szCs w:val="24"/>
        </w:rPr>
        <w:t xml:space="preserve">Como mi alma mater. El reflejo de cómo la Universidad pública nos da la </w:t>
      </w:r>
      <w:r w:rsidRPr="00646DA8">
        <w:rPr>
          <w:rFonts w:eastAsia="Arial" w:cs="Times New Roman"/>
          <w:szCs w:val="24"/>
        </w:rPr>
        <w:lastRenderedPageBreak/>
        <w:t>posibilidad de formarse a mucho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(A4ES49)</w:t>
      </w:r>
      <w:r w:rsidR="00C70CC6">
        <w:rPr>
          <w:rFonts w:eastAsia="Arial" w:cs="Times New Roman"/>
          <w:szCs w:val="24"/>
        </w:rPr>
        <w:t xml:space="preserve"> </w:t>
      </w:r>
      <w:r w:rsidRPr="00646DA8">
        <w:rPr>
          <w:rFonts w:eastAsia="Arial" w:cs="Times New Roman"/>
          <w:szCs w:val="24"/>
        </w:rPr>
        <w:t>Como una universid</w:t>
      </w:r>
      <w:r w:rsidR="00C70CC6">
        <w:rPr>
          <w:rFonts w:eastAsia="Arial" w:cs="Times New Roman"/>
          <w:szCs w:val="24"/>
        </w:rPr>
        <w:t>ad para superarse.</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(A4ES61)</w:t>
      </w:r>
      <w:r w:rsidR="00C70CC6">
        <w:rPr>
          <w:rFonts w:eastAsia="Arial" w:cs="Times New Roman"/>
          <w:szCs w:val="24"/>
        </w:rPr>
        <w:t xml:space="preserve"> </w:t>
      </w:r>
      <w:r w:rsidRPr="00646DA8">
        <w:rPr>
          <w:rFonts w:eastAsia="Arial" w:cs="Times New Roman"/>
          <w:szCs w:val="24"/>
        </w:rPr>
        <w:t>Como una institución que me da la oportunidad de formarme como profesional.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Oferta de prácticas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w:t>
      </w:r>
      <w:r w:rsidR="00FF2B2E">
        <w:rPr>
          <w:rFonts w:eastAsia="Arial" w:cs="Times New Roman"/>
          <w:szCs w:val="24"/>
        </w:rPr>
        <w:t xml:space="preserve"> </w:t>
      </w:r>
      <w:r w:rsidRPr="00646DA8">
        <w:rPr>
          <w:rFonts w:eastAsia="Arial" w:cs="Times New Roman"/>
          <w:szCs w:val="24"/>
        </w:rPr>
        <w:t>Se considera inicialmente que la Universidad no oferta, en la mayoría de casos, oportunidades suficientes para que los estudiantes realicen sus prácticas en lugares donde puedan a su vez capacitarse para posteriores empleos.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Oferta regional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Eg1) La Institución cuenta con oferta académica permanente en todo el departamento de Caldas y en gran parte del departamento de Risaralda.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Oportunidades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(A1ES51)</w:t>
      </w:r>
      <w:r w:rsidR="00FF2B2E">
        <w:rPr>
          <w:rFonts w:eastAsia="Arial" w:cs="Times New Roman"/>
          <w:szCs w:val="24"/>
        </w:rPr>
        <w:t xml:space="preserve"> </w:t>
      </w:r>
      <w:r w:rsidRPr="00646DA8">
        <w:rPr>
          <w:rFonts w:eastAsia="Arial" w:cs="Times New Roman"/>
          <w:szCs w:val="24"/>
        </w:rPr>
        <w:t xml:space="preserve">Es una con muchas oportunidades y espacios para mostrar, pero carece de salones para </w:t>
      </w:r>
      <w:r w:rsidR="00FF2B2E" w:rsidRPr="00646DA8">
        <w:rPr>
          <w:rFonts w:eastAsia="Arial" w:cs="Times New Roman"/>
          <w:szCs w:val="24"/>
        </w:rPr>
        <w:t>escénicas</w:t>
      </w:r>
      <w:r w:rsidRPr="00646DA8">
        <w:rPr>
          <w:rFonts w:eastAsia="Arial" w:cs="Times New Roman"/>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(A5AD6)</w:t>
      </w:r>
      <w:r w:rsidR="00FF2B2E">
        <w:rPr>
          <w:rFonts w:eastAsia="Arial" w:cs="Times New Roman"/>
          <w:szCs w:val="24"/>
        </w:rPr>
        <w:t xml:space="preserve"> </w:t>
      </w:r>
      <w:r w:rsidRPr="00646DA8">
        <w:rPr>
          <w:rFonts w:eastAsia="Arial" w:cs="Times New Roman"/>
          <w:szCs w:val="24"/>
        </w:rPr>
        <w:t>Una universidad llena de oportunidades para todas las personas que quieren formación, tanto los estratos bajos como los altos.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(A1ES60)</w:t>
      </w:r>
      <w:r w:rsidR="00FF2B2E">
        <w:rPr>
          <w:rFonts w:eastAsia="Arial" w:cs="Times New Roman"/>
          <w:szCs w:val="24"/>
        </w:rPr>
        <w:t xml:space="preserve"> </w:t>
      </w:r>
      <w:r w:rsidRPr="00646DA8">
        <w:rPr>
          <w:rFonts w:eastAsia="Arial" w:cs="Times New Roman"/>
          <w:szCs w:val="24"/>
        </w:rPr>
        <w:t>Que es un ambiente donde se respira paz y compromiso. Es un lugar que nos ofrece las mejores oportun</w:t>
      </w:r>
      <w:r w:rsidR="00FF2B2E">
        <w:rPr>
          <w:rFonts w:eastAsia="Arial" w:cs="Times New Roman"/>
          <w:szCs w:val="24"/>
        </w:rPr>
        <w:t>idades. Es un lugar maravilloso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FF2B2E">
        <w:rPr>
          <w:rFonts w:eastAsia="Arial" w:cs="Times New Roman"/>
          <w:szCs w:val="24"/>
        </w:rPr>
        <w:t xml:space="preserve"> </w:t>
      </w:r>
      <w:r w:rsidRPr="00646DA8">
        <w:rPr>
          <w:rFonts w:eastAsia="Arial" w:cs="Times New Roman"/>
          <w:szCs w:val="24"/>
        </w:rPr>
        <w:t xml:space="preserve">Una U con mucho futuro en busca de generar oportunidades a la sociedad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FF2B2E"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Organizada (+</w:t>
      </w:r>
      <w:r w:rsidRPr="00646DA8">
        <w:rPr>
          <w:rFonts w:eastAsia="Arial" w:cs="Times New Roman"/>
          <w:b/>
          <w:szCs w:val="24"/>
        </w:rPr>
        <w:t>)</w:t>
      </w:r>
    </w:p>
    <w:p w:rsidR="00646DA8" w:rsidRPr="00FF2B2E" w:rsidRDefault="00FF2B2E" w:rsidP="00831CBB">
      <w:pPr>
        <w:widowControl w:val="0"/>
        <w:pBdr>
          <w:top w:val="nil"/>
          <w:left w:val="nil"/>
          <w:bottom w:val="nil"/>
          <w:right w:val="nil"/>
          <w:between w:val="nil"/>
        </w:pBdr>
        <w:spacing w:after="0" w:line="360" w:lineRule="auto"/>
        <w:jc w:val="both"/>
        <w:rPr>
          <w:rFonts w:eastAsia="Arial" w:cs="Times New Roman"/>
          <w:b/>
          <w:szCs w:val="24"/>
        </w:rPr>
      </w:pPr>
      <w:r>
        <w:rPr>
          <w:rFonts w:eastAsia="Arial" w:cs="Times New Roman"/>
          <w:szCs w:val="24"/>
        </w:rPr>
        <w:t xml:space="preserve">(GFEX-PRY) </w:t>
      </w:r>
      <w:r w:rsidR="00646DA8" w:rsidRPr="00646DA8">
        <w:rPr>
          <w:rFonts w:eastAsia="Arial" w:cs="Times New Roman"/>
          <w:szCs w:val="24"/>
        </w:rPr>
        <w:t xml:space="preserve">Gestión y cooperación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FF2B2E"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Paradigmas positivistas (</w:t>
      </w:r>
      <w:r w:rsidR="00FF2B2E">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FF2B2E">
        <w:rPr>
          <w:rFonts w:eastAsia="Arial" w:cs="Times New Roman"/>
          <w:szCs w:val="24"/>
        </w:rPr>
        <w:t xml:space="preserve"> </w:t>
      </w:r>
      <w:r w:rsidRPr="00646DA8">
        <w:rPr>
          <w:rFonts w:eastAsia="Arial" w:cs="Times New Roman"/>
          <w:szCs w:val="24"/>
        </w:rPr>
        <w:t xml:space="preserve">Las dificultades se acrecientan en el campo de arte, cultura.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Participación 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 Se encuentra como debilidad la participación política del gremio de egresados en las decisiones de la Universidad,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lastRenderedPageBreak/>
        <w:t>(DOFA Eg. Artes y humanidades) Ausencia de los egresados en los espacios convocados por la Universidad.</w:t>
      </w:r>
    </w:p>
    <w:p w:rsidR="00FF2B2E" w:rsidRDefault="00FF2B2E" w:rsidP="00831CBB">
      <w:pPr>
        <w:widowControl w:val="0"/>
        <w:pBdr>
          <w:top w:val="nil"/>
          <w:left w:val="nil"/>
          <w:bottom w:val="nil"/>
          <w:right w:val="nil"/>
          <w:between w:val="nil"/>
        </w:pBdr>
        <w:spacing w:after="0" w:line="360" w:lineRule="auto"/>
        <w:jc w:val="both"/>
        <w:rPr>
          <w:rFonts w:eastAsia="Arial" w:cs="Times New Roman"/>
          <w:b/>
          <w:color w:val="000000"/>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Participación 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r w:rsidRPr="00646DA8">
        <w:rPr>
          <w:rFonts w:eastAsia="Arial" w:cs="Times New Roman"/>
          <w:color w:val="222222"/>
          <w:szCs w:val="24"/>
        </w:rPr>
        <w:t>(</w:t>
      </w:r>
      <w:r w:rsidRPr="00646DA8">
        <w:rPr>
          <w:rFonts w:eastAsia="Arial" w:cs="Times New Roman"/>
          <w:szCs w:val="24"/>
        </w:rPr>
        <w:t>DOFA Eg. Ciencias exactas</w:t>
      </w:r>
      <w:r w:rsidRPr="00646DA8">
        <w:rPr>
          <w:rFonts w:eastAsia="Arial" w:cs="Times New Roman"/>
          <w:color w:val="222222"/>
          <w:szCs w:val="24"/>
        </w:rPr>
        <w:t xml:space="preserve">) La participación de los estudiantes de pregrado y postgrado en simposios, congresos o foros, ha mejorado notablemente. Esto es muestra del trabajo conjunto entre directivos, profesores y estudiantes.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222222"/>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Patrim</w:t>
      </w:r>
      <w:r w:rsidRPr="00646DA8">
        <w:rPr>
          <w:rFonts w:eastAsia="Arial" w:cs="Times New Roman"/>
          <w:b/>
          <w:szCs w:val="24"/>
        </w:rPr>
        <w:t>o</w:t>
      </w:r>
      <w:r w:rsidRPr="00646DA8">
        <w:rPr>
          <w:rFonts w:eastAsia="Arial" w:cs="Times New Roman"/>
          <w:b/>
          <w:color w:val="000000"/>
          <w:szCs w:val="24"/>
        </w:rPr>
        <w:t>nio cultural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A2ES75) Como una U abierta de alta calidad (abierta en sentido liberal) con excelentes propuestas tanto académicas como culturales.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(A4ES80)</w:t>
      </w:r>
      <w:r w:rsidR="00FF2B2E">
        <w:rPr>
          <w:rFonts w:eastAsia="Arial" w:cs="Times New Roman"/>
          <w:szCs w:val="24"/>
        </w:rPr>
        <w:t xml:space="preserve"> </w:t>
      </w:r>
      <w:r w:rsidRPr="00646DA8">
        <w:rPr>
          <w:rFonts w:eastAsia="Arial" w:cs="Times New Roman"/>
          <w:szCs w:val="24"/>
        </w:rPr>
        <w:t xml:space="preserve">Como un orgullo público en la región. La oportunidad de pocos de acceder a educación de calidad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FF2B2E"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Patrimonio artes/humanidades (+</w:t>
      </w:r>
      <w:r w:rsidRPr="00646DA8">
        <w:rPr>
          <w:rFonts w:eastAsia="Arial" w:cs="Times New Roman"/>
          <w:b/>
          <w:szCs w:val="24"/>
        </w:rPr>
        <w:t>)</w:t>
      </w:r>
    </w:p>
    <w:p w:rsidR="00646DA8" w:rsidRPr="00FF2B2E"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szCs w:val="24"/>
        </w:rPr>
        <w:t>(A1P17)</w:t>
      </w:r>
      <w:r w:rsidR="00AD4C96">
        <w:rPr>
          <w:rFonts w:eastAsia="Arial" w:cs="Times New Roman"/>
          <w:szCs w:val="24"/>
        </w:rPr>
        <w:t xml:space="preserve"> </w:t>
      </w:r>
      <w:r w:rsidRPr="00646DA8">
        <w:rPr>
          <w:rFonts w:eastAsia="Arial" w:cs="Times New Roman"/>
          <w:szCs w:val="24"/>
        </w:rPr>
        <w:t>Como una institución de alta calidad y un importante impacto en la región en diversas áreas. Las ciencias, las humanidades y las artes. La contradicción tiene que ver con el déficit p</w:t>
      </w:r>
      <w:r w:rsidR="00AD4C96">
        <w:rPr>
          <w:rFonts w:eastAsia="Arial" w:cs="Times New Roman"/>
          <w:szCs w:val="24"/>
        </w:rPr>
        <w:t>resupuestal que debemos superar</w:t>
      </w:r>
    </w:p>
    <w:p w:rsidR="00AD4C96" w:rsidRPr="00646DA8" w:rsidRDefault="00AD4C96"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Patrimonio cultural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(A4ES69)</w:t>
      </w:r>
      <w:r w:rsidR="00AD4C96">
        <w:rPr>
          <w:rFonts w:eastAsia="Arial" w:cs="Times New Roman"/>
          <w:szCs w:val="24"/>
        </w:rPr>
        <w:t xml:space="preserve"> </w:t>
      </w:r>
      <w:r w:rsidRPr="00646DA8">
        <w:rPr>
          <w:rFonts w:eastAsia="Arial" w:cs="Times New Roman"/>
          <w:szCs w:val="24"/>
        </w:rPr>
        <w:t>Espacio de aprendizaje, investigación, innovación y debate en el que se plantea el desarrollo del conocimiento y permite la mejora de calidad de vida de la población caldense y naciona</w:t>
      </w:r>
      <w:r w:rsidR="00AD4C96">
        <w:rPr>
          <w:rFonts w:eastAsia="Arial" w:cs="Times New Roman"/>
          <w:szCs w:val="24"/>
        </w:rPr>
        <w:t>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(A2ES37)</w:t>
      </w:r>
      <w:r w:rsidR="00AD4C96">
        <w:rPr>
          <w:rFonts w:eastAsia="Arial" w:cs="Times New Roman"/>
          <w:szCs w:val="24"/>
        </w:rPr>
        <w:t xml:space="preserve"> </w:t>
      </w:r>
      <w:r w:rsidRPr="00646DA8">
        <w:rPr>
          <w:rFonts w:eastAsia="Arial" w:cs="Times New Roman"/>
          <w:szCs w:val="24"/>
        </w:rPr>
        <w:t xml:space="preserve">Una institución prometedora, con varias falencias a nivel académico y administrativo pero que a pesar de esto es una buena Institución, lo cual </w:t>
      </w:r>
      <w:r w:rsidR="00AD4C96">
        <w:rPr>
          <w:rFonts w:eastAsia="Arial" w:cs="Times New Roman"/>
          <w:szCs w:val="24"/>
        </w:rPr>
        <w:t>es muestra de su gran potencial</w:t>
      </w:r>
      <w:r w:rsidRPr="00646DA8">
        <w:rPr>
          <w:rFonts w:eastAsia="Arial" w:cs="Times New Roman"/>
          <w:szCs w:val="24"/>
        </w:rPr>
        <w:t>, además de su amplia oferta académica.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(A2AD25)</w:t>
      </w:r>
      <w:r w:rsidR="00125816">
        <w:rPr>
          <w:rFonts w:eastAsia="Arial" w:cs="Times New Roman"/>
          <w:szCs w:val="24"/>
        </w:rPr>
        <w:t xml:space="preserve"> Con poca</w:t>
      </w:r>
      <w:r w:rsidRPr="00646DA8">
        <w:rPr>
          <w:rFonts w:eastAsia="Arial" w:cs="Times New Roman"/>
          <w:szCs w:val="24"/>
        </w:rPr>
        <w:t xml:space="preserve"> integración interna. Poco apoyo al museo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Pensamiento universitario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125816">
        <w:rPr>
          <w:rFonts w:eastAsia="Arial" w:cs="Times New Roman"/>
          <w:szCs w:val="24"/>
        </w:rPr>
        <w:t xml:space="preserve"> </w:t>
      </w:r>
      <w:r w:rsidRPr="00646DA8">
        <w:rPr>
          <w:rFonts w:eastAsia="Arial" w:cs="Times New Roman"/>
          <w:szCs w:val="24"/>
        </w:rPr>
        <w:t xml:space="preserve">Pensar sobre lo que hacemos (no escribimos sobre la U)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125816"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lastRenderedPageBreak/>
        <w:t>Pertenencia</w:t>
      </w:r>
      <w:r w:rsidR="00125816">
        <w:rPr>
          <w:rFonts w:eastAsia="Arial" w:cs="Times New Roman"/>
          <w:b/>
          <w:color w:val="000000"/>
          <w:szCs w:val="24"/>
        </w:rPr>
        <w:t xml:space="preserve"> </w:t>
      </w:r>
      <w:r w:rsidRPr="00646DA8">
        <w:rPr>
          <w:rFonts w:eastAsia="Arial" w:cs="Times New Roman"/>
          <w:b/>
          <w:color w:val="000000"/>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125816">
        <w:rPr>
          <w:rFonts w:eastAsia="Arial" w:cs="Times New Roman"/>
          <w:szCs w:val="24"/>
        </w:rPr>
        <w:t xml:space="preserve"> </w:t>
      </w:r>
      <w:r w:rsidRPr="00646DA8">
        <w:rPr>
          <w:rFonts w:eastAsia="Arial" w:cs="Times New Roman"/>
          <w:szCs w:val="24"/>
        </w:rPr>
        <w:t xml:space="preserve">Es mejor la percepción que tienen los actores externos que los internos.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(TES2)</w:t>
      </w:r>
      <w:r w:rsidR="00125816">
        <w:rPr>
          <w:rFonts w:eastAsia="Arial" w:cs="Times New Roman"/>
          <w:szCs w:val="24"/>
        </w:rPr>
        <w:t xml:space="preserve"> </w:t>
      </w:r>
      <w:r w:rsidRPr="00646DA8">
        <w:rPr>
          <w:rFonts w:eastAsia="Arial" w:cs="Times New Roman"/>
          <w:szCs w:val="24"/>
        </w:rPr>
        <w:t xml:space="preserve">Una U con falta de incidencia en la población general. Las personas del común ven la U como algo ajeno.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 xml:space="preserve">Políticas administrativas </w:t>
      </w:r>
      <w:r w:rsidRPr="00646DA8">
        <w:rPr>
          <w:rFonts w:eastAsia="Arial" w:cs="Times New Roman"/>
          <w:b/>
          <w:szCs w:val="24"/>
        </w:rPr>
        <w:t>(</w:t>
      </w:r>
      <w:r w:rsidRPr="00646DA8">
        <w:rPr>
          <w:rFonts w:eastAsia="Arial" w:cs="Times New Roman"/>
          <w:b/>
          <w:color w:val="000000"/>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125816">
        <w:rPr>
          <w:rFonts w:eastAsia="Arial" w:cs="Times New Roman"/>
          <w:szCs w:val="24"/>
        </w:rPr>
        <w:t xml:space="preserve"> </w:t>
      </w:r>
      <w:r w:rsidRPr="00646DA8">
        <w:rPr>
          <w:rFonts w:eastAsia="Arial" w:cs="Times New Roman"/>
          <w:szCs w:val="24"/>
        </w:rPr>
        <w:t>Política de proyección (gestión interna).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125816">
        <w:rPr>
          <w:rFonts w:eastAsia="Arial" w:cs="Times New Roman"/>
          <w:szCs w:val="24"/>
        </w:rPr>
        <w:t xml:space="preserve"> </w:t>
      </w:r>
      <w:r w:rsidRPr="00646DA8">
        <w:rPr>
          <w:rFonts w:eastAsia="Arial" w:cs="Times New Roman"/>
          <w:szCs w:val="24"/>
        </w:rPr>
        <w:t>Existe un sistema de proyección</w:t>
      </w:r>
      <w:r w:rsidR="00125816">
        <w:rPr>
          <w:rFonts w:eastAsia="Arial" w:cs="Times New Roman"/>
          <w:szCs w:val="24"/>
        </w:rPr>
        <w:t>,</w:t>
      </w:r>
      <w:r w:rsidRPr="00646DA8">
        <w:rPr>
          <w:rFonts w:eastAsia="Arial" w:cs="Times New Roman"/>
          <w:szCs w:val="24"/>
        </w:rPr>
        <w:t xml:space="preserve"> pero no se implementó.</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Prácticas académicas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para la salud) Prácticas académicas y actividades docente-asistenciales (57 convenios docencia servicio y 7 convenios de cooperación institucional con diferentes universidades)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Prácticas territorio (-)</w:t>
      </w:r>
    </w:p>
    <w:p w:rsidR="00646DA8" w:rsidRPr="00646DA8" w:rsidRDefault="00125816"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(Minga) L</w:t>
      </w:r>
      <w:r w:rsidR="00646DA8" w:rsidRPr="00646DA8">
        <w:rPr>
          <w:rFonts w:eastAsia="Arial" w:cs="Times New Roman"/>
          <w:szCs w:val="24"/>
        </w:rPr>
        <w:t xml:space="preserve">imitación que tienen los indígenas estudiantes al momento de ejercer sus prácticas académicas en los diferentes resguardos indígenas; pues desde la Universidad de Caldas no existe una resolución que garantice las prácticas académicas en el territorio con el debido acompañamiento que se necesita.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Problemas administrativos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125816">
        <w:rPr>
          <w:rFonts w:eastAsia="Arial" w:cs="Times New Roman"/>
          <w:szCs w:val="24"/>
        </w:rPr>
        <w:t xml:space="preserve"> </w:t>
      </w:r>
      <w:r w:rsidRPr="00646DA8">
        <w:rPr>
          <w:rFonts w:eastAsia="Arial" w:cs="Times New Roman"/>
          <w:szCs w:val="24"/>
        </w:rPr>
        <w:t xml:space="preserve">Falta sistema administrativo que apalanque proyectos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125816">
        <w:rPr>
          <w:rFonts w:eastAsia="Arial" w:cs="Times New Roman"/>
          <w:szCs w:val="24"/>
        </w:rPr>
        <w:t xml:space="preserve"> </w:t>
      </w:r>
      <w:r w:rsidRPr="00646DA8">
        <w:rPr>
          <w:rFonts w:eastAsia="Arial" w:cs="Times New Roman"/>
          <w:szCs w:val="24"/>
        </w:rPr>
        <w:t xml:space="preserve">Ineficacia técnica y administrativa para ejecución de proyectos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Proyección</w:t>
      </w:r>
      <w:r w:rsidRPr="00646DA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(GFJ)</w:t>
      </w:r>
      <w:r w:rsidR="00EC7177">
        <w:rPr>
          <w:rFonts w:eastAsia="Arial" w:cs="Times New Roman"/>
          <w:szCs w:val="24"/>
        </w:rPr>
        <w:t xml:space="preserve"> </w:t>
      </w:r>
      <w:r w:rsidRPr="00646DA8">
        <w:rPr>
          <w:rFonts w:eastAsia="Arial" w:cs="Times New Roman"/>
          <w:szCs w:val="24"/>
        </w:rPr>
        <w:t>La extensión no tiene hoy principio de unidad.</w:t>
      </w:r>
    </w:p>
    <w:p w:rsidR="00646DA8" w:rsidRPr="00646DA8" w:rsidRDefault="00EC7177"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xml:space="preserve"> </w:t>
      </w:r>
      <w:r w:rsidR="00646DA8" w:rsidRPr="00646DA8">
        <w:rPr>
          <w:rFonts w:eastAsia="Arial" w:cs="Times New Roman"/>
          <w:szCs w:val="24"/>
        </w:rPr>
        <w:t>(A4AD15)</w:t>
      </w:r>
      <w:r>
        <w:rPr>
          <w:rFonts w:eastAsia="Arial" w:cs="Times New Roman"/>
          <w:szCs w:val="24"/>
        </w:rPr>
        <w:t xml:space="preserve"> </w:t>
      </w:r>
      <w:r w:rsidR="00646DA8" w:rsidRPr="00646DA8">
        <w:rPr>
          <w:rFonts w:eastAsia="Arial" w:cs="Times New Roman"/>
          <w:szCs w:val="24"/>
        </w:rPr>
        <w:t>Institución de educación con carencia en servicio.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(A2ES49)</w:t>
      </w:r>
      <w:r w:rsidR="00EC7177">
        <w:rPr>
          <w:rFonts w:eastAsia="Arial" w:cs="Times New Roman"/>
          <w:szCs w:val="24"/>
        </w:rPr>
        <w:t xml:space="preserve"> </w:t>
      </w:r>
      <w:r w:rsidRPr="00646DA8">
        <w:rPr>
          <w:rFonts w:eastAsia="Arial" w:cs="Times New Roman"/>
          <w:szCs w:val="24"/>
        </w:rPr>
        <w:t>De</w:t>
      </w:r>
      <w:r w:rsidR="00EC7177">
        <w:rPr>
          <w:rFonts w:eastAsia="Arial" w:cs="Times New Roman"/>
          <w:szCs w:val="24"/>
        </w:rPr>
        <w:t>s</w:t>
      </w:r>
      <w:r w:rsidRPr="00646DA8">
        <w:rPr>
          <w:rFonts w:eastAsia="Arial" w:cs="Times New Roman"/>
          <w:szCs w:val="24"/>
        </w:rPr>
        <w:t>de mi programa, muy bien. Ya las cosas empiezan a cambiar con otros programas que tienen muy poca proyección institucional.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A3ES26)</w:t>
      </w:r>
      <w:r w:rsidR="00EC7177">
        <w:rPr>
          <w:rFonts w:eastAsia="Arial" w:cs="Times New Roman"/>
          <w:szCs w:val="24"/>
        </w:rPr>
        <w:t xml:space="preserve"> </w:t>
      </w:r>
      <w:r w:rsidRPr="00646DA8">
        <w:rPr>
          <w:rFonts w:eastAsia="Arial" w:cs="Times New Roman"/>
          <w:szCs w:val="24"/>
        </w:rPr>
        <w:t xml:space="preserve">Una universidad con alto potencial, pero hace falta muchos más proyectos de </w:t>
      </w:r>
      <w:r w:rsidRPr="00646DA8">
        <w:rPr>
          <w:rFonts w:eastAsia="Arial" w:cs="Times New Roman"/>
          <w:szCs w:val="24"/>
        </w:rPr>
        <w:lastRenderedPageBreak/>
        <w:t xml:space="preserve">extensión a la sociedad.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szCs w:val="24"/>
        </w:rPr>
        <w:t>(A1AD31)</w:t>
      </w:r>
      <w:r w:rsidR="00EC7177">
        <w:rPr>
          <w:rFonts w:eastAsia="Arial" w:cs="Times New Roman"/>
          <w:szCs w:val="24"/>
        </w:rPr>
        <w:t xml:space="preserve"> </w:t>
      </w:r>
      <w:r w:rsidRPr="00646DA8">
        <w:rPr>
          <w:rFonts w:eastAsia="Arial" w:cs="Times New Roman"/>
          <w:szCs w:val="24"/>
        </w:rPr>
        <w:t>Con mucha visión para brindar a la región su conocimiento.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(A4ES23)</w:t>
      </w:r>
      <w:r w:rsidR="00EC7177">
        <w:rPr>
          <w:rFonts w:eastAsia="Arial" w:cs="Times New Roman"/>
          <w:szCs w:val="24"/>
        </w:rPr>
        <w:t xml:space="preserve"> </w:t>
      </w:r>
      <w:r w:rsidRPr="00646DA8">
        <w:rPr>
          <w:rFonts w:eastAsia="Arial" w:cs="Times New Roman"/>
          <w:szCs w:val="24"/>
        </w:rPr>
        <w:t>La percibo rezagada en investigación y en convenios docencia-servicio.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Proyección hacia región (+</w:t>
      </w:r>
      <w:r w:rsidRPr="00646DA8">
        <w:rPr>
          <w:rFonts w:eastAsia="Arial" w:cs="Times New Roman"/>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Eg1) Proyección de la Universidad hacia el desarrollo de la región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Proyección internacional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Artes y humanidades)</w:t>
      </w:r>
      <w:r w:rsidR="00EC7177">
        <w:rPr>
          <w:rFonts w:eastAsia="Arial" w:cs="Times New Roman"/>
          <w:szCs w:val="24"/>
        </w:rPr>
        <w:t xml:space="preserve"> </w:t>
      </w:r>
      <w:r w:rsidRPr="00646DA8">
        <w:rPr>
          <w:rFonts w:eastAsia="Arial" w:cs="Times New Roman"/>
          <w:szCs w:val="24"/>
        </w:rPr>
        <w:t>Se realizan más de 89 proyectos de proyección. Sobre todo se potencian 10 que son internacionales como el Festival internacional de teatro y el Festival internacional de la imagen, etc.</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Proyecció</w:t>
      </w:r>
      <w:r w:rsidRPr="00646DA8">
        <w:rPr>
          <w:rFonts w:eastAsia="Arial" w:cs="Times New Roman"/>
          <w:b/>
          <w:szCs w:val="24"/>
        </w:rPr>
        <w:t>n (</w:t>
      </w:r>
      <w:r w:rsidRPr="00646DA8">
        <w:rPr>
          <w:rFonts w:eastAsia="Arial" w:cs="Times New Roman"/>
          <w:b/>
          <w:color w:val="000000"/>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(A3ES22)</w:t>
      </w:r>
      <w:r w:rsidR="00EC7177">
        <w:rPr>
          <w:rFonts w:eastAsia="Arial" w:cs="Times New Roman"/>
          <w:szCs w:val="24"/>
        </w:rPr>
        <w:t xml:space="preserve"> </w:t>
      </w:r>
      <w:r w:rsidRPr="00646DA8">
        <w:rPr>
          <w:rFonts w:eastAsia="Arial" w:cs="Times New Roman"/>
          <w:szCs w:val="24"/>
        </w:rPr>
        <w:t xml:space="preserve">Como un ambiente pluricultural, un ambiente libre de conocimiento y de pensamiento, con importante aporte dentro de la sociedad.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(A1ES49)</w:t>
      </w:r>
      <w:r w:rsidR="00EC7177">
        <w:rPr>
          <w:rFonts w:eastAsia="Arial" w:cs="Times New Roman"/>
          <w:szCs w:val="24"/>
        </w:rPr>
        <w:t xml:space="preserve"> </w:t>
      </w:r>
      <w:r w:rsidRPr="00646DA8">
        <w:rPr>
          <w:rFonts w:eastAsia="Arial" w:cs="Times New Roman"/>
          <w:szCs w:val="24"/>
        </w:rPr>
        <w:t xml:space="preserve">Percibo la universidad competitiva en investigación, con gran visión a formar semilleros que nos representen a nivel mundial.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(A4P8)</w:t>
      </w:r>
      <w:r w:rsidR="00EC7177">
        <w:rPr>
          <w:rFonts w:eastAsia="Arial" w:cs="Times New Roman"/>
          <w:szCs w:val="24"/>
        </w:rPr>
        <w:t xml:space="preserve"> </w:t>
      </w:r>
      <w:r w:rsidRPr="00646DA8">
        <w:rPr>
          <w:rFonts w:eastAsia="Arial" w:cs="Times New Roman"/>
          <w:szCs w:val="24"/>
        </w:rPr>
        <w:t>La percibo como mi segundo hogar. Es una universidad con mucha proyección y espero que crezca más de la mano de buenos dirigentes.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(A3AD6)</w:t>
      </w:r>
      <w:r w:rsidR="00EC7177">
        <w:rPr>
          <w:rFonts w:eastAsia="Arial" w:cs="Times New Roman"/>
          <w:szCs w:val="24"/>
        </w:rPr>
        <w:t xml:space="preserve"> </w:t>
      </w:r>
      <w:r w:rsidRPr="00646DA8">
        <w:rPr>
          <w:rFonts w:eastAsia="Arial" w:cs="Times New Roman"/>
          <w:szCs w:val="24"/>
        </w:rPr>
        <w:t>Como una entidad con proyección y acción cultural.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(A4ES55)</w:t>
      </w:r>
      <w:r w:rsidR="00EC7177">
        <w:rPr>
          <w:rFonts w:eastAsia="Arial" w:cs="Times New Roman"/>
          <w:szCs w:val="24"/>
        </w:rPr>
        <w:t xml:space="preserve"> </w:t>
      </w:r>
      <w:r w:rsidRPr="00646DA8">
        <w:rPr>
          <w:rFonts w:eastAsia="Arial" w:cs="Times New Roman"/>
          <w:szCs w:val="24"/>
        </w:rPr>
        <w:t>Como una institución seria y reconocida a nivel nacional, integral y capaz de ofrecer múl</w:t>
      </w:r>
      <w:r w:rsidR="00EC7177">
        <w:rPr>
          <w:rFonts w:eastAsia="Arial" w:cs="Times New Roman"/>
          <w:szCs w:val="24"/>
        </w:rPr>
        <w:t>tiples beneficios a la sociedad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(A4EX5)</w:t>
      </w:r>
      <w:r w:rsidR="00EC7177">
        <w:rPr>
          <w:rFonts w:eastAsia="Arial" w:cs="Times New Roman"/>
          <w:szCs w:val="24"/>
        </w:rPr>
        <w:t xml:space="preserve"> </w:t>
      </w:r>
      <w:r w:rsidRPr="00646DA8">
        <w:rPr>
          <w:rFonts w:eastAsia="Arial" w:cs="Times New Roman"/>
          <w:szCs w:val="24"/>
        </w:rPr>
        <w:t xml:space="preserve">Es una institución que presta el servicio por la comunidad y sus estudiantes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Reconocimiento internacional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(A2P8)</w:t>
      </w:r>
      <w:r w:rsidR="00EC7177">
        <w:rPr>
          <w:rFonts w:eastAsia="Arial" w:cs="Times New Roman"/>
          <w:szCs w:val="24"/>
        </w:rPr>
        <w:t xml:space="preserve"> </w:t>
      </w:r>
      <w:r w:rsidRPr="00646DA8">
        <w:rPr>
          <w:rFonts w:eastAsia="Arial" w:cs="Times New Roman"/>
          <w:szCs w:val="24"/>
        </w:rPr>
        <w:t>Como una Universidad de impacto regional pero que todavía no se destaca en el escenario nacional ni internacional.</w:t>
      </w:r>
    </w:p>
    <w:p w:rsid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EC7177">
        <w:rPr>
          <w:rFonts w:eastAsia="Arial" w:cs="Times New Roman"/>
          <w:szCs w:val="24"/>
        </w:rPr>
        <w:t xml:space="preserve"> </w:t>
      </w:r>
      <w:r w:rsidRPr="00646DA8">
        <w:rPr>
          <w:rFonts w:eastAsia="Arial" w:cs="Times New Roman"/>
          <w:szCs w:val="24"/>
        </w:rPr>
        <w:t>Trascender lo local a nacional e internaciona</w:t>
      </w:r>
      <w:r w:rsidR="00EC7177">
        <w:rPr>
          <w:rFonts w:eastAsia="Arial" w:cs="Times New Roman"/>
          <w:szCs w:val="24"/>
        </w:rPr>
        <w:t>l</w:t>
      </w:r>
    </w:p>
    <w:p w:rsidR="00EC7177" w:rsidRPr="00646DA8" w:rsidRDefault="00EC7177"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Reconocimiento internacional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szCs w:val="24"/>
        </w:rPr>
        <w:t>(A4ES74)</w:t>
      </w:r>
      <w:r w:rsidR="000720F6">
        <w:rPr>
          <w:rFonts w:eastAsia="Arial" w:cs="Times New Roman"/>
          <w:szCs w:val="24"/>
        </w:rPr>
        <w:t xml:space="preserve"> </w:t>
      </w:r>
      <w:r w:rsidRPr="00646DA8">
        <w:rPr>
          <w:rFonts w:eastAsia="Arial" w:cs="Times New Roman"/>
          <w:szCs w:val="24"/>
        </w:rPr>
        <w:t>Como una universidad con oportunidades en el exterior.</w:t>
      </w:r>
    </w:p>
    <w:p w:rsidR="00646DA8" w:rsidRPr="000720F6"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lastRenderedPageBreak/>
        <w:t>(A1AD41)</w:t>
      </w:r>
      <w:r w:rsidR="000720F6">
        <w:rPr>
          <w:rFonts w:eastAsia="Arial" w:cs="Times New Roman"/>
          <w:szCs w:val="24"/>
        </w:rPr>
        <w:t xml:space="preserve"> </w:t>
      </w:r>
      <w:r w:rsidRPr="00646DA8">
        <w:rPr>
          <w:rFonts w:eastAsia="Arial" w:cs="Times New Roman"/>
          <w:szCs w:val="24"/>
        </w:rPr>
        <w:t>Como una institución líder en el eje cafetero de reconocim</w:t>
      </w:r>
      <w:r w:rsidR="000720F6">
        <w:rPr>
          <w:rFonts w:eastAsia="Arial" w:cs="Times New Roman"/>
          <w:szCs w:val="24"/>
        </w:rPr>
        <w:t>iento nacional e internacional.</w:t>
      </w:r>
    </w:p>
    <w:p w:rsidR="000720F6"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para la salud) Telesalud: programa y proyecto con reconocimiento nacional e internacional.</w:t>
      </w:r>
    </w:p>
    <w:p w:rsidR="00646DA8" w:rsidRPr="000720F6"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color w:val="000000"/>
          <w:szCs w:val="24"/>
        </w:rPr>
        <w:t>Reconocimiento 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szCs w:val="24"/>
        </w:rPr>
        <w:t>(</w:t>
      </w:r>
      <w:r w:rsidRPr="00646DA8">
        <w:rPr>
          <w:rFonts w:eastAsia="Arial" w:cs="Times New Roman"/>
          <w:szCs w:val="24"/>
        </w:rPr>
        <w:t>A2P8)</w:t>
      </w:r>
      <w:r w:rsidR="000720F6">
        <w:rPr>
          <w:rFonts w:eastAsia="Arial" w:cs="Times New Roman"/>
          <w:szCs w:val="24"/>
        </w:rPr>
        <w:t xml:space="preserve"> </w:t>
      </w:r>
      <w:r w:rsidRPr="00646DA8">
        <w:rPr>
          <w:rFonts w:eastAsia="Arial" w:cs="Times New Roman"/>
          <w:szCs w:val="24"/>
        </w:rPr>
        <w:t>Como una Universidad de impacto regional pero que todavía no se destaca en el escen</w:t>
      </w:r>
      <w:r w:rsidR="000720F6">
        <w:rPr>
          <w:rFonts w:eastAsia="Arial" w:cs="Times New Roman"/>
          <w:szCs w:val="24"/>
        </w:rPr>
        <w:t xml:space="preserve">ario nacional ni internacional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0720F6">
        <w:rPr>
          <w:rFonts w:eastAsia="Arial" w:cs="Times New Roman"/>
          <w:szCs w:val="24"/>
        </w:rPr>
        <w:t xml:space="preserve"> </w:t>
      </w:r>
      <w:r w:rsidRPr="00646DA8">
        <w:rPr>
          <w:rFonts w:eastAsia="Arial" w:cs="Times New Roman"/>
          <w:szCs w:val="24"/>
        </w:rPr>
        <w:t>Trascender lo lo</w:t>
      </w:r>
      <w:r w:rsidR="000720F6">
        <w:rPr>
          <w:rFonts w:eastAsia="Arial" w:cs="Times New Roman"/>
          <w:szCs w:val="24"/>
        </w:rPr>
        <w:t xml:space="preserve">cal a nacional e internacional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 xml:space="preserve">Reconocimiento nacional (+)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(A1AD39)</w:t>
      </w:r>
      <w:r w:rsidR="00C80A5F">
        <w:rPr>
          <w:rFonts w:eastAsia="Arial" w:cs="Times New Roman"/>
          <w:szCs w:val="24"/>
        </w:rPr>
        <w:t xml:space="preserve"> </w:t>
      </w:r>
      <w:r w:rsidRPr="00646DA8">
        <w:rPr>
          <w:rFonts w:eastAsia="Arial" w:cs="Times New Roman"/>
          <w:szCs w:val="24"/>
        </w:rPr>
        <w:t>La mejor de las públicas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(A4ES53)</w:t>
      </w:r>
      <w:r w:rsidR="00C80A5F">
        <w:rPr>
          <w:rFonts w:eastAsia="Arial" w:cs="Times New Roman"/>
          <w:szCs w:val="24"/>
        </w:rPr>
        <w:t xml:space="preserve"> </w:t>
      </w:r>
      <w:r w:rsidRPr="00646DA8">
        <w:rPr>
          <w:rFonts w:eastAsia="Arial" w:cs="Times New Roman"/>
          <w:szCs w:val="24"/>
        </w:rPr>
        <w:t xml:space="preserve">Una universidad pública referente a lo 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xml:space="preserve">(DOFA Eg. Ciencias jurídicas y sociales) Principalmente se alude al reconocimiento que la Universidad de Caldas tiene en la región y a nivel 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(A4P9)</w:t>
      </w:r>
      <w:r w:rsidR="00C80A5F">
        <w:rPr>
          <w:rFonts w:eastAsia="Arial" w:cs="Times New Roman"/>
          <w:szCs w:val="24"/>
        </w:rPr>
        <w:t xml:space="preserve"> </w:t>
      </w:r>
      <w:r w:rsidRPr="00646DA8">
        <w:rPr>
          <w:rFonts w:eastAsia="Arial" w:cs="Times New Roman"/>
          <w:szCs w:val="24"/>
        </w:rPr>
        <w:t xml:space="preserve">Entidad reconocida entre la mejor universidad del país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(A4ES55)</w:t>
      </w:r>
      <w:r w:rsidR="00C80A5F">
        <w:rPr>
          <w:rFonts w:eastAsia="Arial" w:cs="Times New Roman"/>
          <w:szCs w:val="24"/>
        </w:rPr>
        <w:t xml:space="preserve"> </w:t>
      </w:r>
      <w:r w:rsidRPr="00646DA8">
        <w:rPr>
          <w:rFonts w:eastAsia="Arial" w:cs="Times New Roman"/>
          <w:szCs w:val="24"/>
        </w:rPr>
        <w:t xml:space="preserve">Como una institución seria y reconocida a nivel nacional, integral y capaz de ofrecer múltiples beneficios a la sociedad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C80A5F">
        <w:rPr>
          <w:rFonts w:eastAsia="Arial" w:cs="Times New Roman"/>
          <w:szCs w:val="24"/>
        </w:rPr>
        <w:t xml:space="preserve"> </w:t>
      </w:r>
      <w:r w:rsidRPr="00646DA8">
        <w:rPr>
          <w:rFonts w:eastAsia="Arial" w:cs="Times New Roman"/>
          <w:szCs w:val="24"/>
        </w:rPr>
        <w:t>Somo</w:t>
      </w:r>
      <w:r w:rsidR="000720F6">
        <w:rPr>
          <w:rFonts w:eastAsia="Arial" w:cs="Times New Roman"/>
          <w:szCs w:val="24"/>
        </w:rPr>
        <w:t>s</w:t>
      </w:r>
      <w:r w:rsidRPr="00646DA8">
        <w:rPr>
          <w:rFonts w:eastAsia="Arial" w:cs="Times New Roman"/>
          <w:szCs w:val="24"/>
        </w:rPr>
        <w:t xml:space="preserve"> una U nacional que insistimos en ser regiona</w:t>
      </w:r>
      <w:r w:rsidR="000720F6">
        <w:rPr>
          <w:rFonts w:eastAsia="Arial" w:cs="Times New Roman"/>
          <w:szCs w:val="24"/>
        </w:rPr>
        <w:t>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szCs w:val="24"/>
        </w:rPr>
        <w:t>(</w:t>
      </w:r>
      <w:r w:rsidRPr="00646DA8">
        <w:rPr>
          <w:rFonts w:eastAsia="Arial" w:cs="Times New Roman"/>
          <w:szCs w:val="24"/>
        </w:rPr>
        <w:t>A1AD28)</w:t>
      </w:r>
      <w:r w:rsidR="00C80A5F">
        <w:rPr>
          <w:rFonts w:eastAsia="Arial" w:cs="Times New Roman"/>
          <w:szCs w:val="24"/>
        </w:rPr>
        <w:t xml:space="preserve"> </w:t>
      </w:r>
      <w:r w:rsidRPr="00646DA8">
        <w:rPr>
          <w:rFonts w:eastAsia="Arial" w:cs="Times New Roman"/>
          <w:szCs w:val="24"/>
        </w:rPr>
        <w:t>Como una institución reconocida a nivel de educación regional. Con inclusión de todas las regiones del país.</w:t>
      </w:r>
    </w:p>
    <w:p w:rsidR="00646DA8" w:rsidRPr="00646DA8" w:rsidRDefault="00C80A5F"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w:t>
      </w:r>
      <w:r w:rsidR="00646DA8" w:rsidRPr="00646DA8">
        <w:rPr>
          <w:rFonts w:eastAsia="Arial" w:cs="Times New Roman"/>
          <w:szCs w:val="24"/>
        </w:rPr>
        <w:t>A2ES60)</w:t>
      </w:r>
      <w:r>
        <w:rPr>
          <w:rFonts w:eastAsia="Arial" w:cs="Times New Roman"/>
          <w:szCs w:val="24"/>
        </w:rPr>
        <w:t xml:space="preserve"> </w:t>
      </w:r>
      <w:r w:rsidR="00646DA8" w:rsidRPr="00646DA8">
        <w:rPr>
          <w:rFonts w:eastAsia="Arial" w:cs="Times New Roman"/>
          <w:szCs w:val="24"/>
        </w:rPr>
        <w:t>Como una institución que</w:t>
      </w:r>
      <w:r>
        <w:rPr>
          <w:rFonts w:eastAsia="Arial" w:cs="Times New Roman"/>
          <w:szCs w:val="24"/>
        </w:rPr>
        <w:t>,</w:t>
      </w:r>
      <w:r w:rsidR="00646DA8" w:rsidRPr="00646DA8">
        <w:rPr>
          <w:rFonts w:eastAsia="Arial" w:cs="Times New Roman"/>
          <w:szCs w:val="24"/>
        </w:rPr>
        <w:t xml:space="preserve"> si bien es bien referenciada a nivel nacional, en ocasiones sufre por algunas problemáticas. Una de ellas es la falta de contratación de profesores de planta y la organización a la hora de inscribir clases. Generalmente las mismas inician semanas después de lo acordado, lo que hace perder tiempo y dinero a la U y a estudiantes.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(A4ES76)</w:t>
      </w:r>
      <w:r w:rsidR="00C80A5F">
        <w:rPr>
          <w:rFonts w:eastAsia="Arial" w:cs="Times New Roman"/>
          <w:szCs w:val="24"/>
        </w:rPr>
        <w:t xml:space="preserve"> </w:t>
      </w:r>
      <w:r w:rsidRPr="00646DA8">
        <w:rPr>
          <w:rFonts w:eastAsia="Arial" w:cs="Times New Roman"/>
          <w:szCs w:val="24"/>
        </w:rPr>
        <w:t xml:space="preserve">Una de las mejores academias nacionales. </w:t>
      </w:r>
    </w:p>
    <w:p w:rsidR="00646DA8" w:rsidRPr="00646DA8" w:rsidRDefault="00C80A5F"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 xml:space="preserve">(A2ES71) </w:t>
      </w:r>
      <w:r w:rsidR="00646DA8" w:rsidRPr="00646DA8">
        <w:rPr>
          <w:rFonts w:eastAsia="Arial" w:cs="Times New Roman"/>
          <w:szCs w:val="24"/>
        </w:rPr>
        <w:t>La Universidad como espacio para el saber propicia el buen desarrollo de excelentes profesionales, sin embargo, se pueden ver truncados estos hechos por la falta de una buena infraestructura y espacios de trabajo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(A2ES39)</w:t>
      </w:r>
      <w:r w:rsidR="00C80A5F">
        <w:rPr>
          <w:rFonts w:eastAsia="Arial" w:cs="Times New Roman"/>
          <w:szCs w:val="24"/>
        </w:rPr>
        <w:t xml:space="preserve"> </w:t>
      </w:r>
      <w:r w:rsidRPr="00646DA8">
        <w:rPr>
          <w:rFonts w:eastAsia="Arial" w:cs="Times New Roman"/>
          <w:szCs w:val="24"/>
        </w:rPr>
        <w:t>Percibo la U de Caldas como una de las mejores universidades del país, tanto públicas como privadas en especial en sus programas destacados.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lastRenderedPageBreak/>
        <w:t>(A3ES41)</w:t>
      </w:r>
      <w:r w:rsidR="00C80A5F">
        <w:rPr>
          <w:rFonts w:eastAsia="Arial" w:cs="Times New Roman"/>
          <w:szCs w:val="24"/>
        </w:rPr>
        <w:t xml:space="preserve"> </w:t>
      </w:r>
      <w:r w:rsidRPr="00646DA8">
        <w:rPr>
          <w:rFonts w:eastAsia="Arial" w:cs="Times New Roman"/>
          <w:szCs w:val="24"/>
        </w:rPr>
        <w:t>Como una de las mejores universidad</w:t>
      </w:r>
      <w:r w:rsidR="00C80A5F">
        <w:rPr>
          <w:rFonts w:eastAsia="Arial" w:cs="Times New Roman"/>
          <w:szCs w:val="24"/>
        </w:rPr>
        <w:t>es</w:t>
      </w:r>
      <w:r w:rsidRPr="00646DA8">
        <w:rPr>
          <w:rFonts w:eastAsia="Arial" w:cs="Times New Roman"/>
          <w:szCs w:val="24"/>
        </w:rPr>
        <w:t xml:space="preserve"> del país, con excelentes maestros, aunque a veces se percibe la u donde están los drogadictos y que van a fumar allá.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(A4ES102)</w:t>
      </w:r>
      <w:r w:rsidR="00C80A5F">
        <w:rPr>
          <w:rFonts w:eastAsia="Arial" w:cs="Times New Roman"/>
          <w:szCs w:val="24"/>
        </w:rPr>
        <w:t xml:space="preserve"> </w:t>
      </w:r>
      <w:r w:rsidRPr="00646DA8">
        <w:rPr>
          <w:rFonts w:eastAsia="Arial" w:cs="Times New Roman"/>
          <w:szCs w:val="24"/>
        </w:rPr>
        <w:t xml:space="preserve">Un centro de referencia conocida por su formación de profesionales en distintas áreas en el país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(A4ES64)</w:t>
      </w:r>
      <w:r w:rsidR="00C80A5F">
        <w:rPr>
          <w:rFonts w:eastAsia="Arial" w:cs="Times New Roman"/>
          <w:szCs w:val="24"/>
        </w:rPr>
        <w:t xml:space="preserve"> </w:t>
      </w:r>
      <w:r w:rsidRPr="00646DA8">
        <w:rPr>
          <w:rFonts w:eastAsia="Arial" w:cs="Times New Roman"/>
          <w:szCs w:val="24"/>
        </w:rPr>
        <w:t xml:space="preserve">Una institución de respeto y prestigio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(A4ES36)</w:t>
      </w:r>
      <w:r w:rsidR="00C80A5F">
        <w:rPr>
          <w:rFonts w:eastAsia="Arial" w:cs="Times New Roman"/>
          <w:szCs w:val="24"/>
        </w:rPr>
        <w:t xml:space="preserve"> </w:t>
      </w:r>
      <w:r w:rsidRPr="00646DA8">
        <w:rPr>
          <w:rFonts w:eastAsia="Arial" w:cs="Times New Roman"/>
          <w:szCs w:val="24"/>
        </w:rPr>
        <w:t xml:space="preserve">La universidad de Caldas la percibo como una de las mejores universidades del país.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(A4ES94)</w:t>
      </w:r>
      <w:r w:rsidR="00C80A5F">
        <w:rPr>
          <w:rFonts w:eastAsia="Arial" w:cs="Times New Roman"/>
          <w:szCs w:val="24"/>
        </w:rPr>
        <w:t xml:space="preserve"> Como la mejor de C</w:t>
      </w:r>
      <w:r w:rsidRPr="00646DA8">
        <w:rPr>
          <w:rFonts w:eastAsia="Arial" w:cs="Times New Roman"/>
          <w:szCs w:val="24"/>
        </w:rPr>
        <w:t xml:space="preserve">olombia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(A4ES63)</w:t>
      </w:r>
      <w:r w:rsidR="00C80A5F">
        <w:rPr>
          <w:rFonts w:eastAsia="Arial" w:cs="Times New Roman"/>
          <w:szCs w:val="24"/>
        </w:rPr>
        <w:t xml:space="preserve"> </w:t>
      </w:r>
      <w:r w:rsidRPr="00646DA8">
        <w:rPr>
          <w:rFonts w:eastAsia="Arial" w:cs="Times New Roman"/>
          <w:szCs w:val="24"/>
        </w:rPr>
        <w:t xml:space="preserve">Una de las mejores universidades del país que permite la formación integral de los estudiantes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(A4ES79)</w:t>
      </w:r>
      <w:r w:rsidR="00C80A5F">
        <w:rPr>
          <w:rFonts w:eastAsia="Arial" w:cs="Times New Roman"/>
          <w:szCs w:val="24"/>
        </w:rPr>
        <w:t xml:space="preserve"> </w:t>
      </w:r>
      <w:r w:rsidRPr="00646DA8">
        <w:rPr>
          <w:rFonts w:eastAsia="Arial" w:cs="Times New Roman"/>
          <w:szCs w:val="24"/>
        </w:rPr>
        <w:t xml:space="preserve">Con una visión de ser la mejor del país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(A5ES16)</w:t>
      </w:r>
      <w:r w:rsidR="00C80A5F">
        <w:rPr>
          <w:rFonts w:eastAsia="Arial" w:cs="Times New Roman"/>
          <w:szCs w:val="24"/>
        </w:rPr>
        <w:t xml:space="preserve"> </w:t>
      </w:r>
      <w:r w:rsidRPr="00646DA8">
        <w:rPr>
          <w:rFonts w:eastAsia="Arial" w:cs="Times New Roman"/>
          <w:szCs w:val="24"/>
        </w:rPr>
        <w:t>Una de las mejores a nivel nacional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(A2P9)</w:t>
      </w:r>
      <w:r w:rsidR="00C80A5F">
        <w:rPr>
          <w:rFonts w:eastAsia="Arial" w:cs="Times New Roman"/>
          <w:szCs w:val="24"/>
        </w:rPr>
        <w:t xml:space="preserve"> </w:t>
      </w:r>
      <w:r w:rsidRPr="00646DA8">
        <w:rPr>
          <w:rFonts w:eastAsia="Arial" w:cs="Times New Roman"/>
          <w:szCs w:val="24"/>
        </w:rPr>
        <w:t>Como una institución sólida, con credibilidad y proyectos que se ven expresados en logros académicos.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(A2P13)</w:t>
      </w:r>
      <w:r w:rsidR="00C80A5F">
        <w:rPr>
          <w:rFonts w:eastAsia="Arial" w:cs="Times New Roman"/>
          <w:szCs w:val="24"/>
        </w:rPr>
        <w:t xml:space="preserve"> </w:t>
      </w:r>
      <w:r w:rsidRPr="00646DA8">
        <w:rPr>
          <w:rFonts w:eastAsia="Arial" w:cs="Times New Roman"/>
          <w:szCs w:val="24"/>
        </w:rPr>
        <w:t>Como una institución consolidada a nivel regional y fuerte en docencia</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Reconocimiento proyección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C80A5F">
        <w:rPr>
          <w:rFonts w:eastAsia="Arial" w:cs="Times New Roman"/>
          <w:szCs w:val="24"/>
        </w:rPr>
        <w:t xml:space="preserve"> </w:t>
      </w:r>
      <w:r w:rsidRPr="00646DA8">
        <w:rPr>
          <w:rFonts w:eastAsia="Arial" w:cs="Times New Roman"/>
          <w:szCs w:val="24"/>
        </w:rPr>
        <w:t xml:space="preserve">Reconocida en el contexto. Inversión, docencia, proyección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Reconocimiento regional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(GFEX-INV) Regional. Relación entre crecimiento de docencia de planta y desarrollo científico.</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 Principalmente se alude al reconocimiento que la Universidad de Caldas tiene en la región y a nivel nacional.</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C80A5F">
        <w:rPr>
          <w:rFonts w:eastAsia="Arial" w:cs="Times New Roman"/>
          <w:szCs w:val="24"/>
        </w:rPr>
        <w:t xml:space="preserve"> </w:t>
      </w:r>
      <w:r w:rsidRPr="00646DA8">
        <w:rPr>
          <w:rFonts w:eastAsia="Arial" w:cs="Times New Roman"/>
          <w:szCs w:val="24"/>
        </w:rPr>
        <w:t xml:space="preserve">Trascender lo local a nacional e internacional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szCs w:val="24"/>
        </w:rPr>
      </w:pPr>
      <w:r w:rsidRPr="00646DA8">
        <w:rPr>
          <w:rFonts w:eastAsia="Arial" w:cs="Times New Roman"/>
          <w:b/>
          <w:color w:val="000000"/>
          <w:szCs w:val="24"/>
        </w:rPr>
        <w:t>Regionalización(-)</w:t>
      </w:r>
      <w:r w:rsidRPr="00646DA8">
        <w:rPr>
          <w:rFonts w:eastAsia="Arial" w:cs="Times New Roman"/>
          <w:b/>
          <w:szCs w:val="24"/>
        </w:rPr>
        <w:t xml:space="preserv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(GFP1)</w:t>
      </w:r>
      <w:r w:rsidR="00C70CC6">
        <w:rPr>
          <w:rFonts w:eastAsia="Arial" w:cs="Times New Roman"/>
          <w:szCs w:val="24"/>
        </w:rPr>
        <w:t xml:space="preserve"> </w:t>
      </w:r>
      <w:r w:rsidRPr="00646DA8">
        <w:rPr>
          <w:rFonts w:eastAsia="Arial" w:cs="Times New Roman"/>
          <w:szCs w:val="24"/>
        </w:rPr>
        <w:t>Somo</w:t>
      </w:r>
      <w:r w:rsidR="00C70CC6">
        <w:rPr>
          <w:rFonts w:eastAsia="Arial" w:cs="Times New Roman"/>
          <w:szCs w:val="24"/>
        </w:rPr>
        <w:t>s</w:t>
      </w:r>
      <w:r w:rsidRPr="00646DA8">
        <w:rPr>
          <w:rFonts w:eastAsia="Arial" w:cs="Times New Roman"/>
          <w:szCs w:val="24"/>
        </w:rPr>
        <w:t xml:space="preserve"> una U nacional que insistimos en ser regional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Regionalización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(A1ES62)</w:t>
      </w:r>
      <w:r w:rsidR="00C70CC6">
        <w:rPr>
          <w:rFonts w:eastAsia="Arial" w:cs="Times New Roman"/>
          <w:szCs w:val="24"/>
        </w:rPr>
        <w:t xml:space="preserve"> </w:t>
      </w:r>
      <w:r w:rsidRPr="00646DA8">
        <w:rPr>
          <w:rFonts w:eastAsia="Arial" w:cs="Times New Roman"/>
          <w:szCs w:val="24"/>
        </w:rPr>
        <w:t xml:space="preserve">Como institución que vincula estudiantes de diferentes partes del país. Se ve como </w:t>
      </w:r>
      <w:r w:rsidRPr="00646DA8">
        <w:rPr>
          <w:rFonts w:eastAsia="Arial" w:cs="Times New Roman"/>
          <w:szCs w:val="24"/>
        </w:rPr>
        <w:lastRenderedPageBreak/>
        <w:t xml:space="preserve">una institución incluyente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(A1AD28)</w:t>
      </w:r>
      <w:r w:rsidR="00C70CC6">
        <w:rPr>
          <w:rFonts w:eastAsia="Arial" w:cs="Times New Roman"/>
          <w:szCs w:val="24"/>
        </w:rPr>
        <w:t xml:space="preserve"> </w:t>
      </w:r>
      <w:r w:rsidRPr="00646DA8">
        <w:rPr>
          <w:rFonts w:eastAsia="Arial" w:cs="Times New Roman"/>
          <w:szCs w:val="24"/>
        </w:rPr>
        <w:t>Como una institución reconocida a nivel de educación regional. Con inclusión de todas las regiones del país.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(A1AD40)</w:t>
      </w:r>
      <w:r w:rsidR="00C70CC6">
        <w:rPr>
          <w:rFonts w:eastAsia="Arial" w:cs="Times New Roman"/>
          <w:szCs w:val="24"/>
        </w:rPr>
        <w:t xml:space="preserve"> </w:t>
      </w:r>
      <w:r w:rsidRPr="00646DA8">
        <w:rPr>
          <w:rFonts w:eastAsia="Arial" w:cs="Times New Roman"/>
          <w:szCs w:val="24"/>
        </w:rPr>
        <w:t>Como un espacio de región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Servicio académico extensión (+</w:t>
      </w:r>
      <w:r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para la salud) Servicios académicos de extensión: asesorías, laboratorios, IPS con objeto social diferente, telesalud.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color w:val="000000"/>
          <w:szCs w:val="24"/>
        </w:rPr>
      </w:pPr>
      <w:r w:rsidRPr="00646DA8">
        <w:rPr>
          <w:rFonts w:eastAsia="Arial" w:cs="Times New Roman"/>
          <w:b/>
          <w:color w:val="000000"/>
          <w:szCs w:val="24"/>
        </w:rPr>
        <w:t>Sin visión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(GFP2)</w:t>
      </w:r>
      <w:r w:rsidR="00C70CC6">
        <w:rPr>
          <w:rFonts w:eastAsia="Arial" w:cs="Times New Roman"/>
          <w:szCs w:val="24"/>
        </w:rPr>
        <w:t xml:space="preserve"> </w:t>
      </w:r>
      <w:r w:rsidRPr="00646DA8">
        <w:rPr>
          <w:rFonts w:eastAsia="Arial" w:cs="Times New Roman"/>
          <w:szCs w:val="24"/>
        </w:rPr>
        <w:t xml:space="preserve">Falta visión nacional e internacional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(TES1)</w:t>
      </w:r>
      <w:r w:rsidR="00C70CC6">
        <w:rPr>
          <w:rFonts w:eastAsia="Arial" w:cs="Times New Roman"/>
          <w:szCs w:val="24"/>
        </w:rPr>
        <w:t xml:space="preserve"> </w:t>
      </w:r>
      <w:r w:rsidRPr="00646DA8">
        <w:rPr>
          <w:rFonts w:eastAsia="Arial" w:cs="Times New Roman"/>
          <w:szCs w:val="24"/>
        </w:rPr>
        <w:t xml:space="preserve">Una universidad sin rumbo </w:t>
      </w:r>
    </w:p>
    <w:p w:rsidR="00C70CC6" w:rsidRDefault="00C70CC6" w:rsidP="00831CBB">
      <w:pPr>
        <w:widowControl w:val="0"/>
        <w:pBdr>
          <w:top w:val="nil"/>
          <w:left w:val="nil"/>
          <w:bottom w:val="nil"/>
          <w:right w:val="nil"/>
          <w:between w:val="nil"/>
        </w:pBdr>
        <w:spacing w:after="0" w:line="360" w:lineRule="auto"/>
        <w:jc w:val="both"/>
        <w:rPr>
          <w:rFonts w:eastAsia="Arial" w:cs="Times New Roman"/>
          <w:b/>
          <w:color w:val="000000"/>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 xml:space="preserve">Toma </w:t>
      </w:r>
      <w:r w:rsidRPr="00646DA8">
        <w:rPr>
          <w:rFonts w:eastAsia="Arial" w:cs="Times New Roman"/>
          <w:b/>
          <w:szCs w:val="24"/>
        </w:rPr>
        <w:t>decisiones</w:t>
      </w:r>
      <w:r w:rsidRPr="00646DA8">
        <w:rPr>
          <w:rFonts w:eastAsia="Arial" w:cs="Times New Roman"/>
          <w:b/>
          <w:color w:val="000000"/>
          <w:szCs w:val="24"/>
        </w:rPr>
        <w:t xml:space="preserve"> 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para la salud) Hay participación por parte de los egresados en la toma de decisiones de los representantes de la Universidad.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U con potencial (+)</w:t>
      </w:r>
    </w:p>
    <w:p w:rsidR="00C70CC6"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(GFEX-PRY)</w:t>
      </w:r>
      <w:r w:rsidR="00C70CC6">
        <w:rPr>
          <w:rFonts w:eastAsia="Arial" w:cs="Times New Roman"/>
          <w:szCs w:val="24"/>
        </w:rPr>
        <w:t xml:space="preserve"> </w:t>
      </w:r>
      <w:r w:rsidRPr="00646DA8">
        <w:rPr>
          <w:rFonts w:eastAsia="Arial" w:cs="Times New Roman"/>
          <w:szCs w:val="24"/>
        </w:rPr>
        <w:t>Tenemos potencial pero internamente no tenemos recurso</w:t>
      </w:r>
    </w:p>
    <w:p w:rsidR="00C70CC6" w:rsidRDefault="00C70CC6" w:rsidP="00831CBB">
      <w:pPr>
        <w:widowControl w:val="0"/>
        <w:pBdr>
          <w:top w:val="nil"/>
          <w:left w:val="nil"/>
          <w:bottom w:val="nil"/>
          <w:right w:val="nil"/>
          <w:between w:val="nil"/>
        </w:pBdr>
        <w:spacing w:after="0" w:line="360" w:lineRule="auto"/>
        <w:jc w:val="both"/>
        <w:rPr>
          <w:rFonts w:eastAsia="Arial" w:cs="Times New Roman"/>
          <w:b/>
          <w:color w:val="000000"/>
          <w:szCs w:val="24"/>
        </w:rPr>
      </w:pPr>
    </w:p>
    <w:p w:rsidR="00646DA8" w:rsidRPr="00C70CC6"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b/>
          <w:color w:val="000000"/>
          <w:szCs w:val="24"/>
        </w:rPr>
        <w:t>U/sociedad (-</w:t>
      </w:r>
      <w:r w:rsidRPr="00646DA8">
        <w:rPr>
          <w:rFonts w:eastAsia="Arial" w:cs="Times New Roman"/>
          <w:b/>
          <w:szCs w:val="24"/>
        </w:rPr>
        <w:t>)</w:t>
      </w:r>
    </w:p>
    <w:p w:rsidR="00646DA8" w:rsidRPr="00646DA8" w:rsidRDefault="00C70CC6" w:rsidP="00831CBB">
      <w:pPr>
        <w:widowControl w:val="0"/>
        <w:pBdr>
          <w:top w:val="nil"/>
          <w:left w:val="nil"/>
          <w:bottom w:val="nil"/>
          <w:right w:val="nil"/>
          <w:between w:val="nil"/>
        </w:pBdr>
        <w:spacing w:after="0" w:line="360" w:lineRule="auto"/>
        <w:jc w:val="both"/>
        <w:rPr>
          <w:rFonts w:eastAsia="Arial" w:cs="Times New Roman"/>
          <w:szCs w:val="24"/>
        </w:rPr>
      </w:pPr>
      <w:r>
        <w:rPr>
          <w:rFonts w:eastAsia="Arial" w:cs="Times New Roman"/>
          <w:szCs w:val="24"/>
        </w:rPr>
        <w:t>(</w:t>
      </w:r>
      <w:r w:rsidR="00646DA8" w:rsidRPr="00646DA8">
        <w:rPr>
          <w:rFonts w:eastAsia="Arial" w:cs="Times New Roman"/>
          <w:szCs w:val="24"/>
        </w:rPr>
        <w:t>TES2)</w:t>
      </w:r>
      <w:r>
        <w:rPr>
          <w:rFonts w:eastAsia="Arial" w:cs="Times New Roman"/>
          <w:szCs w:val="24"/>
        </w:rPr>
        <w:t xml:space="preserve"> </w:t>
      </w:r>
      <w:r w:rsidR="00646DA8" w:rsidRPr="00646DA8">
        <w:rPr>
          <w:rFonts w:eastAsia="Arial" w:cs="Times New Roman"/>
          <w:szCs w:val="24"/>
        </w:rPr>
        <w:t>La U no está en diálogo con la comunidad</w:t>
      </w:r>
    </w:p>
    <w:p w:rsidR="00C70CC6" w:rsidRDefault="00C70CC6" w:rsidP="00831CBB">
      <w:pPr>
        <w:widowControl w:val="0"/>
        <w:pBdr>
          <w:top w:val="nil"/>
          <w:left w:val="nil"/>
          <w:bottom w:val="nil"/>
          <w:right w:val="nil"/>
          <w:between w:val="nil"/>
        </w:pBdr>
        <w:spacing w:after="0" w:line="360" w:lineRule="auto"/>
        <w:jc w:val="both"/>
        <w:rPr>
          <w:rFonts w:eastAsia="Arial" w:cs="Times New Roman"/>
          <w:b/>
          <w:color w:val="000000"/>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Universidad/colegios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w:t>
      </w:r>
      <w:r w:rsidR="00C70CC6">
        <w:rPr>
          <w:rFonts w:eastAsia="Arial" w:cs="Times New Roman"/>
          <w:szCs w:val="24"/>
        </w:rPr>
        <w:t xml:space="preserve">FA Eg. Artes y humanidades) El </w:t>
      </w:r>
      <w:r w:rsidRPr="00646DA8">
        <w:rPr>
          <w:rFonts w:eastAsia="Arial" w:cs="Times New Roman"/>
          <w:szCs w:val="24"/>
        </w:rPr>
        <w:t>acompañamien</w:t>
      </w:r>
      <w:r w:rsidR="00C70CC6">
        <w:rPr>
          <w:rFonts w:eastAsia="Arial" w:cs="Times New Roman"/>
          <w:szCs w:val="24"/>
        </w:rPr>
        <w:t>to a los procesos de secundaria</w:t>
      </w:r>
      <w:r w:rsidRPr="00646DA8">
        <w:rPr>
          <w:rFonts w:eastAsia="Arial" w:cs="Times New Roman"/>
          <w:szCs w:val="24"/>
        </w:rPr>
        <w:t xml:space="preserve"> debe ser más frecuente con el fin de que los estudiantes sean motivados para ingresar a los programas que ofrece la Universidad y se evite la deserción.</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Universidad/colegios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Artes y humanidades)</w:t>
      </w:r>
      <w:r w:rsidRPr="00646DA8">
        <w:rPr>
          <w:rFonts w:eastAsia="Arial" w:cs="Times New Roman"/>
          <w:b/>
          <w:szCs w:val="24"/>
        </w:rPr>
        <w:t xml:space="preserve"> </w:t>
      </w:r>
      <w:r w:rsidR="00C70CC6">
        <w:rPr>
          <w:rFonts w:eastAsia="Arial" w:cs="Times New Roman"/>
          <w:szCs w:val="24"/>
        </w:rPr>
        <w:t>Campamento de profesores de</w:t>
      </w:r>
      <w:r w:rsidRPr="00646DA8">
        <w:rPr>
          <w:rFonts w:eastAsia="Arial" w:cs="Times New Roman"/>
          <w:szCs w:val="24"/>
        </w:rPr>
        <w:t xml:space="preserve"> filosofía y estudiantes de los colegios q</w:t>
      </w:r>
      <w:r w:rsidR="00C70CC6">
        <w:rPr>
          <w:rFonts w:eastAsia="Arial" w:cs="Times New Roman"/>
          <w:szCs w:val="24"/>
        </w:rPr>
        <w:t xml:space="preserve">ue hace accesible la filosofía </w:t>
      </w:r>
      <w:r w:rsidRPr="00646DA8">
        <w:rPr>
          <w:rFonts w:eastAsia="Arial" w:cs="Times New Roman"/>
          <w:szCs w:val="24"/>
        </w:rPr>
        <w:t xml:space="preserve">mediante el juego.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C70CC6" w:rsidP="00831CBB">
      <w:pPr>
        <w:widowControl w:val="0"/>
        <w:pBdr>
          <w:top w:val="nil"/>
          <w:left w:val="nil"/>
          <w:bottom w:val="nil"/>
          <w:right w:val="nil"/>
          <w:between w:val="nil"/>
        </w:pBdr>
        <w:spacing w:after="0" w:line="360" w:lineRule="auto"/>
        <w:jc w:val="both"/>
        <w:rPr>
          <w:rFonts w:eastAsia="Arial" w:cs="Times New Roman"/>
          <w:b/>
          <w:szCs w:val="24"/>
        </w:rPr>
      </w:pPr>
      <w:r>
        <w:rPr>
          <w:rFonts w:eastAsia="Arial" w:cs="Times New Roman"/>
          <w:b/>
          <w:color w:val="000000"/>
          <w:szCs w:val="24"/>
        </w:rPr>
        <w:t>U</w:t>
      </w:r>
      <w:r w:rsidR="00646DA8" w:rsidRPr="00646DA8">
        <w:rPr>
          <w:rFonts w:eastAsia="Arial" w:cs="Times New Roman"/>
          <w:b/>
          <w:color w:val="000000"/>
          <w:szCs w:val="24"/>
        </w:rPr>
        <w:t>niversidad/egresados (-</w:t>
      </w:r>
      <w:r w:rsidR="00646DA8" w:rsidRPr="00646DA8">
        <w:rPr>
          <w:rFonts w:eastAsia="Arial" w:cs="Times New Roman"/>
          <w:b/>
          <w:szCs w:val="24"/>
        </w:rPr>
        <w:t>)</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xml:space="preserve">(DOFA Eg. Ciencias jurídicas y sociales) Igualmente, se considera que la Universidad está muy </w:t>
      </w:r>
      <w:r w:rsidR="00C70CC6">
        <w:rPr>
          <w:rFonts w:eastAsia="Arial" w:cs="Times New Roman"/>
          <w:szCs w:val="24"/>
        </w:rPr>
        <w:t xml:space="preserve">desarticulada con el estamento </w:t>
      </w:r>
      <w:r w:rsidRPr="00646DA8">
        <w:rPr>
          <w:rFonts w:eastAsia="Arial" w:cs="Times New Roman"/>
          <w:szCs w:val="24"/>
        </w:rPr>
        <w:t>de egresados.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jurídicas y sociales) Se considera primordial que se vincule a los egresados a la vida política de la Universidad.</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Ciencias agropecuarias) No se han tenido en cuenta las ideas u opiniones planteadas por los egresados en encuentros anteriores.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Eg1)</w:t>
      </w:r>
      <w:r w:rsidR="00C70CC6">
        <w:rPr>
          <w:rFonts w:eastAsia="Arial" w:cs="Times New Roman"/>
          <w:szCs w:val="24"/>
        </w:rPr>
        <w:t xml:space="preserve"> </w:t>
      </w:r>
      <w:r w:rsidRPr="00646DA8">
        <w:rPr>
          <w:rFonts w:eastAsia="Arial" w:cs="Times New Roman"/>
          <w:szCs w:val="24"/>
        </w:rPr>
        <w:t>Falta de seguimiento a los graduados en sus procesos externos, esto dado por la falta de espacios de intercambio de parte de ambos participantes.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(DOFA Eg. Ingenierías) No se considera a los egresados para ser docentes dentro de las diferentes facultades.</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b/>
          <w:color w:val="000000"/>
          <w:szCs w:val="24"/>
        </w:rPr>
      </w:pPr>
      <w:r w:rsidRPr="00646DA8">
        <w:rPr>
          <w:rFonts w:eastAsia="Arial" w:cs="Times New Roman"/>
          <w:b/>
          <w:color w:val="000000"/>
          <w:szCs w:val="24"/>
        </w:rPr>
        <w:t>Universidad/egresados (+)</w:t>
      </w:r>
    </w:p>
    <w:p w:rsidR="00646DA8" w:rsidRPr="00646DA8" w:rsidRDefault="00646DA8" w:rsidP="00831CBB">
      <w:pPr>
        <w:widowControl w:val="0"/>
        <w:pBdr>
          <w:top w:val="nil"/>
          <w:left w:val="nil"/>
          <w:bottom w:val="nil"/>
          <w:right w:val="nil"/>
          <w:between w:val="nil"/>
        </w:pBdr>
        <w:spacing w:after="0" w:line="360" w:lineRule="auto"/>
        <w:jc w:val="both"/>
        <w:rPr>
          <w:rFonts w:eastAsia="Arial" w:cs="Times New Roman"/>
          <w:szCs w:val="24"/>
        </w:rPr>
      </w:pPr>
      <w:r w:rsidRPr="00646DA8">
        <w:rPr>
          <w:rFonts w:eastAsia="Arial" w:cs="Times New Roman"/>
          <w:szCs w:val="24"/>
        </w:rPr>
        <w:t>( DOFA Eg. Ciencias agropecuarias) Se siguen llevando a cabo los encuentros de Egresados, que permiten que la relación de la Institución con los profesionales que ha formado, se mantenga y fortalezca.</w:t>
      </w:r>
    </w:p>
    <w:p w:rsidR="00646DA8" w:rsidRDefault="00646DA8" w:rsidP="00831CBB">
      <w:pPr>
        <w:widowControl w:val="0"/>
        <w:pBdr>
          <w:top w:val="nil"/>
          <w:left w:val="nil"/>
          <w:bottom w:val="nil"/>
          <w:right w:val="nil"/>
          <w:between w:val="nil"/>
        </w:pBdr>
        <w:spacing w:after="0" w:line="360" w:lineRule="auto"/>
        <w:jc w:val="both"/>
        <w:rPr>
          <w:rFonts w:ascii="Arial" w:eastAsia="Arial" w:hAnsi="Arial" w:cs="Arial"/>
          <w:szCs w:val="24"/>
        </w:rPr>
      </w:pPr>
    </w:p>
    <w:p w:rsidR="00646DA8" w:rsidRDefault="00646DA8" w:rsidP="00831CBB">
      <w:pPr>
        <w:widowControl w:val="0"/>
        <w:pBdr>
          <w:top w:val="nil"/>
          <w:left w:val="nil"/>
          <w:bottom w:val="nil"/>
          <w:right w:val="nil"/>
          <w:between w:val="nil"/>
        </w:pBdr>
        <w:spacing w:after="0" w:line="360" w:lineRule="auto"/>
        <w:rPr>
          <w:rFonts w:ascii="Arial" w:eastAsia="Arial" w:hAnsi="Arial" w:cs="Arial"/>
        </w:rPr>
      </w:pPr>
    </w:p>
    <w:p w:rsidR="00646DA8" w:rsidRPr="00646DA8" w:rsidRDefault="00646DA8" w:rsidP="00831CBB">
      <w:pPr>
        <w:spacing w:line="360" w:lineRule="auto"/>
        <w:rPr>
          <w:lang w:val="es-ES"/>
        </w:rPr>
      </w:pPr>
    </w:p>
    <w:sectPr w:rsidR="00646DA8" w:rsidRPr="00646DA8" w:rsidSect="00785A23">
      <w:footerReference w:type="default" r:id="rId24"/>
      <w:footerReference w:type="first" r:id="rId2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EF" w:rsidRDefault="003635EF" w:rsidP="003447C1">
      <w:pPr>
        <w:spacing w:after="0" w:line="240" w:lineRule="auto"/>
      </w:pPr>
      <w:r>
        <w:separator/>
      </w:r>
    </w:p>
  </w:endnote>
  <w:endnote w:type="continuationSeparator" w:id="0">
    <w:p w:rsidR="003635EF" w:rsidRDefault="003635EF" w:rsidP="0034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E2" w:rsidRDefault="004A57E2">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7611B" w:rsidRPr="00F7611B">
      <w:rPr>
        <w:caps/>
        <w:noProof/>
        <w:color w:val="5B9BD5" w:themeColor="accent1"/>
        <w:lang w:val="es-ES"/>
      </w:rPr>
      <w:t>6</w:t>
    </w:r>
    <w:r>
      <w:rPr>
        <w:caps/>
        <w:color w:val="5B9BD5" w:themeColor="accent1"/>
      </w:rPr>
      <w:fldChar w:fldCharType="end"/>
    </w:r>
  </w:p>
  <w:p w:rsidR="004A57E2" w:rsidRDefault="004A57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E2" w:rsidRDefault="004A57E2" w:rsidP="006621D0">
    <w:pPr>
      <w:pStyle w:val="Piedepgina"/>
      <w:rPr>
        <w:caps/>
        <w:color w:val="5B9BD5" w:themeColor="accent1"/>
      </w:rPr>
    </w:pPr>
  </w:p>
  <w:p w:rsidR="004A57E2" w:rsidRDefault="004A57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EF" w:rsidRDefault="003635EF" w:rsidP="003447C1">
      <w:pPr>
        <w:spacing w:after="0" w:line="240" w:lineRule="auto"/>
      </w:pPr>
      <w:r>
        <w:separator/>
      </w:r>
    </w:p>
  </w:footnote>
  <w:footnote w:type="continuationSeparator" w:id="0">
    <w:p w:rsidR="003635EF" w:rsidRDefault="003635EF" w:rsidP="003447C1">
      <w:pPr>
        <w:spacing w:after="0" w:line="240" w:lineRule="auto"/>
      </w:pPr>
      <w:r>
        <w:continuationSeparator/>
      </w:r>
    </w:p>
  </w:footnote>
  <w:footnote w:id="1">
    <w:p w:rsidR="004A57E2" w:rsidRPr="006975DA" w:rsidRDefault="004A57E2" w:rsidP="00DB228D">
      <w:pPr>
        <w:spacing w:line="360" w:lineRule="auto"/>
        <w:rPr>
          <w:rFonts w:cs="Times New Roman"/>
        </w:rPr>
      </w:pPr>
      <w:r>
        <w:rPr>
          <w:rStyle w:val="Refdenotaalpie"/>
        </w:rPr>
        <w:footnoteRef/>
      </w:r>
      <w:r>
        <w:t xml:space="preserve"> </w:t>
      </w:r>
      <w:r>
        <w:rPr>
          <w:rFonts w:cs="Times New Roman"/>
        </w:rPr>
        <w:t xml:space="preserve">Esta tabla contiene el </w:t>
      </w:r>
      <w:r w:rsidRPr="003C61E5">
        <w:rPr>
          <w:rFonts w:cs="Times New Roman"/>
        </w:rPr>
        <w:t xml:space="preserve">Análisis Situacional de la Función Misional de Proyección, las </w:t>
      </w:r>
      <w:r>
        <w:rPr>
          <w:rFonts w:cs="Times New Roman"/>
        </w:rPr>
        <w:t xml:space="preserve">categorías que contienen a las </w:t>
      </w:r>
      <w:r w:rsidRPr="003C61E5">
        <w:rPr>
          <w:rFonts w:cs="Times New Roman"/>
        </w:rPr>
        <w:t>categorías abiertas, la tendencia positiva o negativa y la recurrencia de estas tendencias. Es necesario aclarar que el número total aquí presentado no necesariamente corresponde al número total de personas, puesto que en algunos instrumentos una respuesta era dado por un grupo de personas (caso Grupos Focales, de Expertos y Talleres). Por otro lado, una misma respuesta podía hacer aportes a varias categorías abiertas y/o ejes misionales, por lo que no es extraño encontrar varias respuestas con el mismo código. Por tanto, la información consignada no corresponde estrictamente al total de respuestas dadas sino al total de aportes a las categorías y Fu</w:t>
      </w:r>
      <w:r>
        <w:rPr>
          <w:rFonts w:cs="Times New Roman"/>
        </w:rPr>
        <w:t xml:space="preserve">nciones Misionales y de Apoyo. </w:t>
      </w:r>
    </w:p>
    <w:p w:rsidR="004A57E2" w:rsidRPr="00DB228D" w:rsidRDefault="004A57E2">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337"/>
    <w:multiLevelType w:val="hybridMultilevel"/>
    <w:tmpl w:val="951CE5B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2E429C"/>
    <w:multiLevelType w:val="hybridMultilevel"/>
    <w:tmpl w:val="C9707D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07147D"/>
    <w:multiLevelType w:val="multilevel"/>
    <w:tmpl w:val="4D16B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A4663"/>
    <w:multiLevelType w:val="multilevel"/>
    <w:tmpl w:val="F7005D10"/>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15:restartNumberingAfterBreak="0">
    <w:nsid w:val="10D145A2"/>
    <w:multiLevelType w:val="multilevel"/>
    <w:tmpl w:val="9918D23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362DD"/>
    <w:multiLevelType w:val="multilevel"/>
    <w:tmpl w:val="29ECC2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10C11"/>
    <w:multiLevelType w:val="hybridMultilevel"/>
    <w:tmpl w:val="16229C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36492"/>
    <w:multiLevelType w:val="hybridMultilevel"/>
    <w:tmpl w:val="287ECE9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85407B"/>
    <w:multiLevelType w:val="multilevel"/>
    <w:tmpl w:val="CD98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42B98"/>
    <w:multiLevelType w:val="multilevel"/>
    <w:tmpl w:val="21A2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C82235"/>
    <w:multiLevelType w:val="hybridMultilevel"/>
    <w:tmpl w:val="1A4C1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8D2FAD"/>
    <w:multiLevelType w:val="hybridMultilevel"/>
    <w:tmpl w:val="709A2538"/>
    <w:lvl w:ilvl="0" w:tplc="B61CC7E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CA6D87"/>
    <w:multiLevelType w:val="multilevel"/>
    <w:tmpl w:val="266C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44855"/>
    <w:multiLevelType w:val="multilevel"/>
    <w:tmpl w:val="492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34CD6"/>
    <w:multiLevelType w:val="multilevel"/>
    <w:tmpl w:val="0B9E25C8"/>
    <w:lvl w:ilvl="0">
      <w:start w:val="1"/>
      <w:numFmt w:val="bullet"/>
      <w:lvlText w:val="●"/>
      <w:lvlJc w:val="left"/>
      <w:pPr>
        <w:ind w:left="767" w:hanging="360"/>
      </w:pPr>
      <w:rPr>
        <w:rFonts w:ascii="Noto Sans Symbols" w:eastAsia="Noto Sans Symbols" w:hAnsi="Noto Sans Symbols" w:cs="Noto Sans Symbols"/>
      </w:rPr>
    </w:lvl>
    <w:lvl w:ilvl="1">
      <w:start w:val="1"/>
      <w:numFmt w:val="bullet"/>
      <w:lvlText w:val="o"/>
      <w:lvlJc w:val="left"/>
      <w:pPr>
        <w:ind w:left="1487" w:hanging="360"/>
      </w:pPr>
      <w:rPr>
        <w:rFonts w:ascii="Courier New" w:eastAsia="Courier New" w:hAnsi="Courier New" w:cs="Courier New"/>
      </w:rPr>
    </w:lvl>
    <w:lvl w:ilvl="2">
      <w:start w:val="1"/>
      <w:numFmt w:val="bullet"/>
      <w:lvlText w:val="▪"/>
      <w:lvlJc w:val="left"/>
      <w:pPr>
        <w:ind w:left="2207" w:hanging="360"/>
      </w:pPr>
      <w:rPr>
        <w:rFonts w:ascii="Noto Sans Symbols" w:eastAsia="Noto Sans Symbols" w:hAnsi="Noto Sans Symbols" w:cs="Noto Sans Symbols"/>
      </w:rPr>
    </w:lvl>
    <w:lvl w:ilvl="3">
      <w:start w:val="1"/>
      <w:numFmt w:val="bullet"/>
      <w:lvlText w:val="●"/>
      <w:lvlJc w:val="left"/>
      <w:pPr>
        <w:ind w:left="2927" w:hanging="360"/>
      </w:pPr>
      <w:rPr>
        <w:rFonts w:ascii="Noto Sans Symbols" w:eastAsia="Noto Sans Symbols" w:hAnsi="Noto Sans Symbols" w:cs="Noto Sans Symbols"/>
      </w:rPr>
    </w:lvl>
    <w:lvl w:ilvl="4">
      <w:start w:val="1"/>
      <w:numFmt w:val="bullet"/>
      <w:lvlText w:val="o"/>
      <w:lvlJc w:val="left"/>
      <w:pPr>
        <w:ind w:left="3647" w:hanging="360"/>
      </w:pPr>
      <w:rPr>
        <w:rFonts w:ascii="Courier New" w:eastAsia="Courier New" w:hAnsi="Courier New" w:cs="Courier New"/>
      </w:rPr>
    </w:lvl>
    <w:lvl w:ilvl="5">
      <w:start w:val="1"/>
      <w:numFmt w:val="bullet"/>
      <w:lvlText w:val="▪"/>
      <w:lvlJc w:val="left"/>
      <w:pPr>
        <w:ind w:left="4367" w:hanging="360"/>
      </w:pPr>
      <w:rPr>
        <w:rFonts w:ascii="Noto Sans Symbols" w:eastAsia="Noto Sans Symbols" w:hAnsi="Noto Sans Symbols" w:cs="Noto Sans Symbols"/>
      </w:rPr>
    </w:lvl>
    <w:lvl w:ilvl="6">
      <w:start w:val="1"/>
      <w:numFmt w:val="bullet"/>
      <w:lvlText w:val="●"/>
      <w:lvlJc w:val="left"/>
      <w:pPr>
        <w:ind w:left="5087" w:hanging="360"/>
      </w:pPr>
      <w:rPr>
        <w:rFonts w:ascii="Noto Sans Symbols" w:eastAsia="Noto Sans Symbols" w:hAnsi="Noto Sans Symbols" w:cs="Noto Sans Symbols"/>
      </w:rPr>
    </w:lvl>
    <w:lvl w:ilvl="7">
      <w:start w:val="1"/>
      <w:numFmt w:val="bullet"/>
      <w:lvlText w:val="o"/>
      <w:lvlJc w:val="left"/>
      <w:pPr>
        <w:ind w:left="5807" w:hanging="360"/>
      </w:pPr>
      <w:rPr>
        <w:rFonts w:ascii="Courier New" w:eastAsia="Courier New" w:hAnsi="Courier New" w:cs="Courier New"/>
      </w:rPr>
    </w:lvl>
    <w:lvl w:ilvl="8">
      <w:start w:val="1"/>
      <w:numFmt w:val="bullet"/>
      <w:lvlText w:val="▪"/>
      <w:lvlJc w:val="left"/>
      <w:pPr>
        <w:ind w:left="6527" w:hanging="360"/>
      </w:pPr>
      <w:rPr>
        <w:rFonts w:ascii="Noto Sans Symbols" w:eastAsia="Noto Sans Symbols" w:hAnsi="Noto Sans Symbols" w:cs="Noto Sans Symbols"/>
      </w:rPr>
    </w:lvl>
  </w:abstractNum>
  <w:abstractNum w:abstractNumId="15" w15:restartNumberingAfterBreak="0">
    <w:nsid w:val="586277B5"/>
    <w:multiLevelType w:val="multilevel"/>
    <w:tmpl w:val="79B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86AD9"/>
    <w:multiLevelType w:val="multilevel"/>
    <w:tmpl w:val="A67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72BBD"/>
    <w:multiLevelType w:val="multilevel"/>
    <w:tmpl w:val="6FC07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404E58"/>
    <w:multiLevelType w:val="multilevel"/>
    <w:tmpl w:val="9488B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A665C"/>
    <w:multiLevelType w:val="multilevel"/>
    <w:tmpl w:val="50820A6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0" w15:restartNumberingAfterBreak="0">
    <w:nsid w:val="71F17ED5"/>
    <w:multiLevelType w:val="multilevel"/>
    <w:tmpl w:val="18CA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BA5778"/>
    <w:multiLevelType w:val="multilevel"/>
    <w:tmpl w:val="B3020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
  </w:num>
  <w:num w:numId="4">
    <w:abstractNumId w:val="6"/>
  </w:num>
  <w:num w:numId="5">
    <w:abstractNumId w:val="0"/>
  </w:num>
  <w:num w:numId="6">
    <w:abstractNumId w:val="7"/>
  </w:num>
  <w:num w:numId="7">
    <w:abstractNumId w:val="9"/>
  </w:num>
  <w:num w:numId="8">
    <w:abstractNumId w:val="20"/>
  </w:num>
  <w:num w:numId="9">
    <w:abstractNumId w:val="2"/>
  </w:num>
  <w:num w:numId="10">
    <w:abstractNumId w:val="1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15"/>
  </w:num>
  <w:num w:numId="13">
    <w:abstractNumId w:val="4"/>
  </w:num>
  <w:num w:numId="14">
    <w:abstractNumId w:val="13"/>
  </w:num>
  <w:num w:numId="15">
    <w:abstractNumId w:val="8"/>
  </w:num>
  <w:num w:numId="16">
    <w:abstractNumId w:val="12"/>
  </w:num>
  <w:num w:numId="17">
    <w:abstractNumId w:val="16"/>
  </w:num>
  <w:num w:numId="18">
    <w:abstractNumId w:val="21"/>
  </w:num>
  <w:num w:numId="19">
    <w:abstractNumId w:val="21"/>
    <w:lvlOverride w:ilvl="1">
      <w:lvl w:ilvl="1">
        <w:numFmt w:val="lowerLetter"/>
        <w:lvlText w:val="%2."/>
        <w:lvlJc w:val="left"/>
      </w:lvl>
    </w:lvlOverride>
  </w:num>
  <w:num w:numId="20">
    <w:abstractNumId w:val="11"/>
  </w:num>
  <w:num w:numId="21">
    <w:abstractNumId w:val="17"/>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4A"/>
    <w:rsid w:val="0000274A"/>
    <w:rsid w:val="00031E72"/>
    <w:rsid w:val="00060E8A"/>
    <w:rsid w:val="00070844"/>
    <w:rsid w:val="000720F6"/>
    <w:rsid w:val="000901BF"/>
    <w:rsid w:val="0011379E"/>
    <w:rsid w:val="00125816"/>
    <w:rsid w:val="00153E9D"/>
    <w:rsid w:val="00165AA0"/>
    <w:rsid w:val="00182F3B"/>
    <w:rsid w:val="001B3849"/>
    <w:rsid w:val="001B4ADA"/>
    <w:rsid w:val="001D147E"/>
    <w:rsid w:val="001E20C9"/>
    <w:rsid w:val="001E4DE0"/>
    <w:rsid w:val="001F2949"/>
    <w:rsid w:val="0021461F"/>
    <w:rsid w:val="00223487"/>
    <w:rsid w:val="00233880"/>
    <w:rsid w:val="0023669C"/>
    <w:rsid w:val="002439B8"/>
    <w:rsid w:val="00246D2D"/>
    <w:rsid w:val="00261D44"/>
    <w:rsid w:val="00271616"/>
    <w:rsid w:val="002A4A88"/>
    <w:rsid w:val="002A63BD"/>
    <w:rsid w:val="002B1F7F"/>
    <w:rsid w:val="002B4DDB"/>
    <w:rsid w:val="002C0090"/>
    <w:rsid w:val="002C6625"/>
    <w:rsid w:val="002E70D1"/>
    <w:rsid w:val="00317843"/>
    <w:rsid w:val="0032645B"/>
    <w:rsid w:val="00333448"/>
    <w:rsid w:val="00342581"/>
    <w:rsid w:val="003427CC"/>
    <w:rsid w:val="003447C1"/>
    <w:rsid w:val="003462BB"/>
    <w:rsid w:val="003635EF"/>
    <w:rsid w:val="003823B5"/>
    <w:rsid w:val="0038264A"/>
    <w:rsid w:val="00394F93"/>
    <w:rsid w:val="00397217"/>
    <w:rsid w:val="003C61E5"/>
    <w:rsid w:val="003E7D7C"/>
    <w:rsid w:val="00405788"/>
    <w:rsid w:val="004121A7"/>
    <w:rsid w:val="00435881"/>
    <w:rsid w:val="0044085A"/>
    <w:rsid w:val="00453649"/>
    <w:rsid w:val="0047390E"/>
    <w:rsid w:val="004A57E2"/>
    <w:rsid w:val="004B59F0"/>
    <w:rsid w:val="004D5200"/>
    <w:rsid w:val="004F4056"/>
    <w:rsid w:val="005047C1"/>
    <w:rsid w:val="005336AD"/>
    <w:rsid w:val="0055336F"/>
    <w:rsid w:val="0058686A"/>
    <w:rsid w:val="0059419D"/>
    <w:rsid w:val="00595DB5"/>
    <w:rsid w:val="005A0EE7"/>
    <w:rsid w:val="005A4621"/>
    <w:rsid w:val="005E5BF5"/>
    <w:rsid w:val="005E7515"/>
    <w:rsid w:val="0060492D"/>
    <w:rsid w:val="00623FD8"/>
    <w:rsid w:val="0064444E"/>
    <w:rsid w:val="00646DA8"/>
    <w:rsid w:val="006621D0"/>
    <w:rsid w:val="00663416"/>
    <w:rsid w:val="006975DA"/>
    <w:rsid w:val="006C6053"/>
    <w:rsid w:val="006F21FB"/>
    <w:rsid w:val="00767E0A"/>
    <w:rsid w:val="00782E39"/>
    <w:rsid w:val="0078399D"/>
    <w:rsid w:val="007841D3"/>
    <w:rsid w:val="00785A23"/>
    <w:rsid w:val="007B05D0"/>
    <w:rsid w:val="007B0818"/>
    <w:rsid w:val="007B407D"/>
    <w:rsid w:val="007B7450"/>
    <w:rsid w:val="0080250B"/>
    <w:rsid w:val="00812D2F"/>
    <w:rsid w:val="008251FF"/>
    <w:rsid w:val="00831CBB"/>
    <w:rsid w:val="00834360"/>
    <w:rsid w:val="00841B53"/>
    <w:rsid w:val="00841C41"/>
    <w:rsid w:val="008518E6"/>
    <w:rsid w:val="00854F93"/>
    <w:rsid w:val="00861C97"/>
    <w:rsid w:val="00887E19"/>
    <w:rsid w:val="008A6536"/>
    <w:rsid w:val="008B5026"/>
    <w:rsid w:val="008B6039"/>
    <w:rsid w:val="008C5C9B"/>
    <w:rsid w:val="008D29C5"/>
    <w:rsid w:val="0093065E"/>
    <w:rsid w:val="0095083A"/>
    <w:rsid w:val="009753D9"/>
    <w:rsid w:val="009756B1"/>
    <w:rsid w:val="009810F9"/>
    <w:rsid w:val="009D012D"/>
    <w:rsid w:val="009D3108"/>
    <w:rsid w:val="009D7AE1"/>
    <w:rsid w:val="009E1E0F"/>
    <w:rsid w:val="009E59AA"/>
    <w:rsid w:val="00A01FCD"/>
    <w:rsid w:val="00A07083"/>
    <w:rsid w:val="00A1094C"/>
    <w:rsid w:val="00A43A61"/>
    <w:rsid w:val="00A460F8"/>
    <w:rsid w:val="00A47DDE"/>
    <w:rsid w:val="00A773A8"/>
    <w:rsid w:val="00AB1BBD"/>
    <w:rsid w:val="00AD4C96"/>
    <w:rsid w:val="00AF4B6B"/>
    <w:rsid w:val="00AF7C63"/>
    <w:rsid w:val="00B0011F"/>
    <w:rsid w:val="00B1757A"/>
    <w:rsid w:val="00B3483F"/>
    <w:rsid w:val="00B40177"/>
    <w:rsid w:val="00B421DE"/>
    <w:rsid w:val="00B64AB2"/>
    <w:rsid w:val="00B75472"/>
    <w:rsid w:val="00B77E96"/>
    <w:rsid w:val="00B80338"/>
    <w:rsid w:val="00B80559"/>
    <w:rsid w:val="00B8221B"/>
    <w:rsid w:val="00B92C60"/>
    <w:rsid w:val="00BB0A78"/>
    <w:rsid w:val="00BC4D44"/>
    <w:rsid w:val="00BD0547"/>
    <w:rsid w:val="00BD1D1C"/>
    <w:rsid w:val="00BD33BA"/>
    <w:rsid w:val="00BE2453"/>
    <w:rsid w:val="00BE7EB6"/>
    <w:rsid w:val="00BF7ED1"/>
    <w:rsid w:val="00C010EE"/>
    <w:rsid w:val="00C24AE1"/>
    <w:rsid w:val="00C31ACF"/>
    <w:rsid w:val="00C46F6F"/>
    <w:rsid w:val="00C54A78"/>
    <w:rsid w:val="00C70CC6"/>
    <w:rsid w:val="00C72227"/>
    <w:rsid w:val="00C73080"/>
    <w:rsid w:val="00C77E25"/>
    <w:rsid w:val="00C80A5F"/>
    <w:rsid w:val="00C97A7D"/>
    <w:rsid w:val="00CD2A70"/>
    <w:rsid w:val="00CE345C"/>
    <w:rsid w:val="00D21267"/>
    <w:rsid w:val="00D40BA1"/>
    <w:rsid w:val="00D50AC5"/>
    <w:rsid w:val="00D53324"/>
    <w:rsid w:val="00DB228D"/>
    <w:rsid w:val="00DC00B5"/>
    <w:rsid w:val="00DE1FCA"/>
    <w:rsid w:val="00E1362E"/>
    <w:rsid w:val="00E25987"/>
    <w:rsid w:val="00E30FCF"/>
    <w:rsid w:val="00E31980"/>
    <w:rsid w:val="00E80058"/>
    <w:rsid w:val="00E8634D"/>
    <w:rsid w:val="00EA0777"/>
    <w:rsid w:val="00EB5B80"/>
    <w:rsid w:val="00EB6AFF"/>
    <w:rsid w:val="00EC7177"/>
    <w:rsid w:val="00ED7A13"/>
    <w:rsid w:val="00EE07A1"/>
    <w:rsid w:val="00F010F2"/>
    <w:rsid w:val="00F11D0A"/>
    <w:rsid w:val="00F610EA"/>
    <w:rsid w:val="00F63838"/>
    <w:rsid w:val="00F7611B"/>
    <w:rsid w:val="00FA3516"/>
    <w:rsid w:val="00FB5170"/>
    <w:rsid w:val="00FC2CEF"/>
    <w:rsid w:val="00FD152C"/>
    <w:rsid w:val="00FE1AD4"/>
    <w:rsid w:val="00FF2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0752"/>
  <w15:chartTrackingRefBased/>
  <w15:docId w15:val="{D850557B-36A5-461E-9F5C-62521073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A1"/>
    <w:rPr>
      <w:rFonts w:ascii="Times New Roman" w:hAnsi="Times New Roman"/>
      <w:sz w:val="24"/>
      <w:lang w:val="es-CO"/>
    </w:rPr>
  </w:style>
  <w:style w:type="paragraph" w:styleId="Ttulo1">
    <w:name w:val="heading 1"/>
    <w:basedOn w:val="Normal"/>
    <w:next w:val="Normal"/>
    <w:link w:val="Ttulo1Car"/>
    <w:uiPriority w:val="9"/>
    <w:qFormat/>
    <w:rsid w:val="00B80559"/>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31E72"/>
    <w:pPr>
      <w:keepNext/>
      <w:keepLines/>
      <w:spacing w:before="40" w:after="0"/>
      <w:outlineLvl w:val="1"/>
    </w:pPr>
    <w:rPr>
      <w:rFonts w:eastAsiaTheme="majorEastAsia" w:cstheme="majorBidi"/>
      <w:b/>
      <w:szCs w:val="26"/>
      <w:lang w:val="es-ES"/>
    </w:rPr>
  </w:style>
  <w:style w:type="paragraph" w:styleId="Ttulo3">
    <w:name w:val="heading 3"/>
    <w:basedOn w:val="Normal"/>
    <w:next w:val="Normal"/>
    <w:link w:val="Ttulo3Car"/>
    <w:uiPriority w:val="9"/>
    <w:unhideWhenUsed/>
    <w:qFormat/>
    <w:rsid w:val="00182F3B"/>
    <w:pPr>
      <w:keepNext/>
      <w:keepLines/>
      <w:spacing w:before="40" w:after="0"/>
      <w:outlineLvl w:val="2"/>
    </w:pPr>
    <w:rPr>
      <w:rFonts w:eastAsiaTheme="majorEastAsia" w:cstheme="majorBidi"/>
      <w:i/>
      <w:szCs w:val="24"/>
    </w:rPr>
  </w:style>
  <w:style w:type="paragraph" w:styleId="Ttulo4">
    <w:name w:val="heading 4"/>
    <w:basedOn w:val="Normal"/>
    <w:next w:val="Normal"/>
    <w:link w:val="Ttulo4Car"/>
    <w:uiPriority w:val="9"/>
    <w:unhideWhenUsed/>
    <w:qFormat/>
    <w:rsid w:val="00F11D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0559"/>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031E72"/>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182F3B"/>
    <w:rPr>
      <w:rFonts w:ascii="Times New Roman" w:eastAsiaTheme="majorEastAsia" w:hAnsi="Times New Roman" w:cstheme="majorBidi"/>
      <w:i/>
      <w:sz w:val="24"/>
      <w:szCs w:val="24"/>
      <w:lang w:val="es-CO"/>
    </w:rPr>
  </w:style>
  <w:style w:type="paragraph" w:styleId="Ttulo">
    <w:name w:val="Title"/>
    <w:basedOn w:val="Normal"/>
    <w:next w:val="Normal"/>
    <w:link w:val="TtuloCar"/>
    <w:uiPriority w:val="10"/>
    <w:qFormat/>
    <w:rsid w:val="002A6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63BD"/>
    <w:rPr>
      <w:rFonts w:asciiTheme="majorHAnsi" w:eastAsiaTheme="majorEastAsia" w:hAnsiTheme="majorHAnsi" w:cstheme="majorBidi"/>
      <w:spacing w:val="-10"/>
      <w:kern w:val="28"/>
      <w:sz w:val="56"/>
      <w:szCs w:val="56"/>
      <w:lang w:val="es-CO"/>
    </w:rPr>
  </w:style>
  <w:style w:type="paragraph" w:styleId="Prrafodelista">
    <w:name w:val="List Paragraph"/>
    <w:basedOn w:val="Normal"/>
    <w:uiPriority w:val="34"/>
    <w:qFormat/>
    <w:rsid w:val="00834360"/>
    <w:pPr>
      <w:ind w:left="720"/>
      <w:contextualSpacing/>
    </w:pPr>
  </w:style>
  <w:style w:type="character" w:customStyle="1" w:styleId="Ttulo4Car">
    <w:name w:val="Título 4 Car"/>
    <w:basedOn w:val="Fuentedeprrafopredeter"/>
    <w:link w:val="Ttulo4"/>
    <w:uiPriority w:val="9"/>
    <w:rsid w:val="00F11D0A"/>
    <w:rPr>
      <w:rFonts w:asciiTheme="majorHAnsi" w:eastAsiaTheme="majorEastAsia" w:hAnsiTheme="majorHAnsi" w:cstheme="majorBidi"/>
      <w:i/>
      <w:iCs/>
      <w:color w:val="2E74B5" w:themeColor="accent1" w:themeShade="BF"/>
      <w:sz w:val="24"/>
      <w:lang w:val="es-CO"/>
    </w:rPr>
  </w:style>
  <w:style w:type="paragraph" w:styleId="Encabezado">
    <w:name w:val="header"/>
    <w:basedOn w:val="Normal"/>
    <w:link w:val="EncabezadoCar"/>
    <w:uiPriority w:val="99"/>
    <w:unhideWhenUsed/>
    <w:rsid w:val="00344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7C1"/>
    <w:rPr>
      <w:rFonts w:ascii="Times New Roman" w:hAnsi="Times New Roman"/>
      <w:sz w:val="24"/>
      <w:lang w:val="es-CO"/>
    </w:rPr>
  </w:style>
  <w:style w:type="paragraph" w:styleId="Piedepgina">
    <w:name w:val="footer"/>
    <w:basedOn w:val="Normal"/>
    <w:link w:val="PiedepginaCar"/>
    <w:uiPriority w:val="99"/>
    <w:unhideWhenUsed/>
    <w:rsid w:val="00344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47C1"/>
    <w:rPr>
      <w:rFonts w:ascii="Times New Roman" w:hAnsi="Times New Roman"/>
      <w:sz w:val="24"/>
      <w:lang w:val="es-CO"/>
    </w:rPr>
  </w:style>
  <w:style w:type="paragraph" w:styleId="Descripcin">
    <w:name w:val="caption"/>
    <w:basedOn w:val="Normal"/>
    <w:next w:val="Normal"/>
    <w:uiPriority w:val="35"/>
    <w:unhideWhenUsed/>
    <w:qFormat/>
    <w:rsid w:val="00841C41"/>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785A23"/>
  </w:style>
  <w:style w:type="paragraph" w:styleId="TtuloTDC">
    <w:name w:val="TOC Heading"/>
    <w:basedOn w:val="Ttulo1"/>
    <w:next w:val="Normal"/>
    <w:uiPriority w:val="39"/>
    <w:unhideWhenUsed/>
    <w:qFormat/>
    <w:rsid w:val="006621D0"/>
    <w:pPr>
      <w:outlineLvl w:val="9"/>
    </w:pPr>
    <w:rPr>
      <w:rFonts w:asciiTheme="majorHAnsi" w:hAnsiTheme="majorHAnsi"/>
      <w:b w:val="0"/>
      <w:color w:val="2E74B5" w:themeColor="accent1" w:themeShade="BF"/>
      <w:sz w:val="32"/>
      <w:lang w:val="es-ES" w:eastAsia="es-ES"/>
    </w:rPr>
  </w:style>
  <w:style w:type="paragraph" w:styleId="TDC1">
    <w:name w:val="toc 1"/>
    <w:basedOn w:val="Normal"/>
    <w:next w:val="Normal"/>
    <w:autoRedefine/>
    <w:uiPriority w:val="39"/>
    <w:unhideWhenUsed/>
    <w:rsid w:val="006621D0"/>
    <w:pPr>
      <w:spacing w:after="100"/>
    </w:pPr>
  </w:style>
  <w:style w:type="paragraph" w:styleId="TDC2">
    <w:name w:val="toc 2"/>
    <w:basedOn w:val="Normal"/>
    <w:next w:val="Normal"/>
    <w:autoRedefine/>
    <w:uiPriority w:val="39"/>
    <w:unhideWhenUsed/>
    <w:rsid w:val="006621D0"/>
    <w:pPr>
      <w:spacing w:after="100"/>
      <w:ind w:left="240"/>
    </w:pPr>
  </w:style>
  <w:style w:type="paragraph" w:styleId="TDC3">
    <w:name w:val="toc 3"/>
    <w:basedOn w:val="Normal"/>
    <w:next w:val="Normal"/>
    <w:autoRedefine/>
    <w:uiPriority w:val="39"/>
    <w:unhideWhenUsed/>
    <w:rsid w:val="006621D0"/>
    <w:pPr>
      <w:spacing w:after="100"/>
      <w:ind w:left="480"/>
    </w:pPr>
  </w:style>
  <w:style w:type="character" w:styleId="Hipervnculo">
    <w:name w:val="Hyperlink"/>
    <w:basedOn w:val="Fuentedeprrafopredeter"/>
    <w:uiPriority w:val="99"/>
    <w:unhideWhenUsed/>
    <w:rsid w:val="006621D0"/>
    <w:rPr>
      <w:color w:val="0563C1" w:themeColor="hyperlink"/>
      <w:u w:val="single"/>
    </w:rPr>
  </w:style>
  <w:style w:type="paragraph" w:styleId="Tabladeilustraciones">
    <w:name w:val="table of figures"/>
    <w:basedOn w:val="Normal"/>
    <w:next w:val="Normal"/>
    <w:uiPriority w:val="99"/>
    <w:unhideWhenUsed/>
    <w:rsid w:val="006975DA"/>
    <w:pPr>
      <w:spacing w:after="0"/>
    </w:pPr>
  </w:style>
  <w:style w:type="paragraph" w:styleId="Textonotapie">
    <w:name w:val="footnote text"/>
    <w:basedOn w:val="Normal"/>
    <w:link w:val="TextonotapieCar"/>
    <w:uiPriority w:val="99"/>
    <w:semiHidden/>
    <w:unhideWhenUsed/>
    <w:rsid w:val="00DB22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228D"/>
    <w:rPr>
      <w:rFonts w:ascii="Times New Roman" w:hAnsi="Times New Roman"/>
      <w:sz w:val="20"/>
      <w:szCs w:val="20"/>
      <w:lang w:val="es-CO"/>
    </w:rPr>
  </w:style>
  <w:style w:type="character" w:styleId="Refdenotaalpie">
    <w:name w:val="footnote reference"/>
    <w:basedOn w:val="Fuentedeprrafopredeter"/>
    <w:uiPriority w:val="99"/>
    <w:semiHidden/>
    <w:unhideWhenUsed/>
    <w:rsid w:val="00DB228D"/>
    <w:rPr>
      <w:vertAlign w:val="superscript"/>
    </w:rPr>
  </w:style>
  <w:style w:type="paragraph" w:styleId="NormalWeb">
    <w:name w:val="Normal (Web)"/>
    <w:basedOn w:val="Normal"/>
    <w:uiPriority w:val="99"/>
    <w:unhideWhenUsed/>
    <w:rsid w:val="008B6039"/>
    <w:pPr>
      <w:spacing w:before="100" w:beforeAutospacing="1" w:after="100" w:afterAutospacing="1" w:line="240" w:lineRule="auto"/>
    </w:pPr>
    <w:rPr>
      <w:rFonts w:eastAsia="Times New Roman" w:cs="Times New Roman"/>
      <w:szCs w:val="24"/>
      <w:lang w:val="es-ES" w:eastAsia="es-ES"/>
    </w:rPr>
  </w:style>
  <w:style w:type="character" w:styleId="Hipervnculovisitado">
    <w:name w:val="FollowedHyperlink"/>
    <w:basedOn w:val="Fuentedeprrafopredeter"/>
    <w:uiPriority w:val="99"/>
    <w:semiHidden/>
    <w:unhideWhenUsed/>
    <w:rsid w:val="007B0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043">
      <w:bodyDiv w:val="1"/>
      <w:marLeft w:val="0"/>
      <w:marRight w:val="0"/>
      <w:marTop w:val="0"/>
      <w:marBottom w:val="0"/>
      <w:divBdr>
        <w:top w:val="none" w:sz="0" w:space="0" w:color="auto"/>
        <w:left w:val="none" w:sz="0" w:space="0" w:color="auto"/>
        <w:bottom w:val="none" w:sz="0" w:space="0" w:color="auto"/>
        <w:right w:val="none" w:sz="0" w:space="0" w:color="auto"/>
      </w:divBdr>
    </w:div>
    <w:div w:id="14769093">
      <w:bodyDiv w:val="1"/>
      <w:marLeft w:val="0"/>
      <w:marRight w:val="0"/>
      <w:marTop w:val="0"/>
      <w:marBottom w:val="0"/>
      <w:divBdr>
        <w:top w:val="none" w:sz="0" w:space="0" w:color="auto"/>
        <w:left w:val="none" w:sz="0" w:space="0" w:color="auto"/>
        <w:bottom w:val="none" w:sz="0" w:space="0" w:color="auto"/>
        <w:right w:val="none" w:sz="0" w:space="0" w:color="auto"/>
      </w:divBdr>
    </w:div>
    <w:div w:id="28335757">
      <w:bodyDiv w:val="1"/>
      <w:marLeft w:val="0"/>
      <w:marRight w:val="0"/>
      <w:marTop w:val="0"/>
      <w:marBottom w:val="0"/>
      <w:divBdr>
        <w:top w:val="none" w:sz="0" w:space="0" w:color="auto"/>
        <w:left w:val="none" w:sz="0" w:space="0" w:color="auto"/>
        <w:bottom w:val="none" w:sz="0" w:space="0" w:color="auto"/>
        <w:right w:val="none" w:sz="0" w:space="0" w:color="auto"/>
      </w:divBdr>
    </w:div>
    <w:div w:id="118841611">
      <w:bodyDiv w:val="1"/>
      <w:marLeft w:val="0"/>
      <w:marRight w:val="0"/>
      <w:marTop w:val="0"/>
      <w:marBottom w:val="0"/>
      <w:divBdr>
        <w:top w:val="none" w:sz="0" w:space="0" w:color="auto"/>
        <w:left w:val="none" w:sz="0" w:space="0" w:color="auto"/>
        <w:bottom w:val="none" w:sz="0" w:space="0" w:color="auto"/>
        <w:right w:val="none" w:sz="0" w:space="0" w:color="auto"/>
      </w:divBdr>
    </w:div>
    <w:div w:id="121655150">
      <w:bodyDiv w:val="1"/>
      <w:marLeft w:val="0"/>
      <w:marRight w:val="0"/>
      <w:marTop w:val="0"/>
      <w:marBottom w:val="0"/>
      <w:divBdr>
        <w:top w:val="none" w:sz="0" w:space="0" w:color="auto"/>
        <w:left w:val="none" w:sz="0" w:space="0" w:color="auto"/>
        <w:bottom w:val="none" w:sz="0" w:space="0" w:color="auto"/>
        <w:right w:val="none" w:sz="0" w:space="0" w:color="auto"/>
      </w:divBdr>
    </w:div>
    <w:div w:id="174392794">
      <w:bodyDiv w:val="1"/>
      <w:marLeft w:val="0"/>
      <w:marRight w:val="0"/>
      <w:marTop w:val="0"/>
      <w:marBottom w:val="0"/>
      <w:divBdr>
        <w:top w:val="none" w:sz="0" w:space="0" w:color="auto"/>
        <w:left w:val="none" w:sz="0" w:space="0" w:color="auto"/>
        <w:bottom w:val="none" w:sz="0" w:space="0" w:color="auto"/>
        <w:right w:val="none" w:sz="0" w:space="0" w:color="auto"/>
      </w:divBdr>
    </w:div>
    <w:div w:id="181207328">
      <w:bodyDiv w:val="1"/>
      <w:marLeft w:val="0"/>
      <w:marRight w:val="0"/>
      <w:marTop w:val="0"/>
      <w:marBottom w:val="0"/>
      <w:divBdr>
        <w:top w:val="none" w:sz="0" w:space="0" w:color="auto"/>
        <w:left w:val="none" w:sz="0" w:space="0" w:color="auto"/>
        <w:bottom w:val="none" w:sz="0" w:space="0" w:color="auto"/>
        <w:right w:val="none" w:sz="0" w:space="0" w:color="auto"/>
      </w:divBdr>
    </w:div>
    <w:div w:id="188951136">
      <w:bodyDiv w:val="1"/>
      <w:marLeft w:val="0"/>
      <w:marRight w:val="0"/>
      <w:marTop w:val="0"/>
      <w:marBottom w:val="0"/>
      <w:divBdr>
        <w:top w:val="none" w:sz="0" w:space="0" w:color="auto"/>
        <w:left w:val="none" w:sz="0" w:space="0" w:color="auto"/>
        <w:bottom w:val="none" w:sz="0" w:space="0" w:color="auto"/>
        <w:right w:val="none" w:sz="0" w:space="0" w:color="auto"/>
      </w:divBdr>
    </w:div>
    <w:div w:id="364985299">
      <w:bodyDiv w:val="1"/>
      <w:marLeft w:val="0"/>
      <w:marRight w:val="0"/>
      <w:marTop w:val="0"/>
      <w:marBottom w:val="0"/>
      <w:divBdr>
        <w:top w:val="none" w:sz="0" w:space="0" w:color="auto"/>
        <w:left w:val="none" w:sz="0" w:space="0" w:color="auto"/>
        <w:bottom w:val="none" w:sz="0" w:space="0" w:color="auto"/>
        <w:right w:val="none" w:sz="0" w:space="0" w:color="auto"/>
      </w:divBdr>
    </w:div>
    <w:div w:id="371466090">
      <w:bodyDiv w:val="1"/>
      <w:marLeft w:val="0"/>
      <w:marRight w:val="0"/>
      <w:marTop w:val="0"/>
      <w:marBottom w:val="0"/>
      <w:divBdr>
        <w:top w:val="none" w:sz="0" w:space="0" w:color="auto"/>
        <w:left w:val="none" w:sz="0" w:space="0" w:color="auto"/>
        <w:bottom w:val="none" w:sz="0" w:space="0" w:color="auto"/>
        <w:right w:val="none" w:sz="0" w:space="0" w:color="auto"/>
      </w:divBdr>
    </w:div>
    <w:div w:id="388850036">
      <w:bodyDiv w:val="1"/>
      <w:marLeft w:val="0"/>
      <w:marRight w:val="0"/>
      <w:marTop w:val="0"/>
      <w:marBottom w:val="0"/>
      <w:divBdr>
        <w:top w:val="none" w:sz="0" w:space="0" w:color="auto"/>
        <w:left w:val="none" w:sz="0" w:space="0" w:color="auto"/>
        <w:bottom w:val="none" w:sz="0" w:space="0" w:color="auto"/>
        <w:right w:val="none" w:sz="0" w:space="0" w:color="auto"/>
      </w:divBdr>
    </w:div>
    <w:div w:id="409038123">
      <w:bodyDiv w:val="1"/>
      <w:marLeft w:val="0"/>
      <w:marRight w:val="0"/>
      <w:marTop w:val="0"/>
      <w:marBottom w:val="0"/>
      <w:divBdr>
        <w:top w:val="none" w:sz="0" w:space="0" w:color="auto"/>
        <w:left w:val="none" w:sz="0" w:space="0" w:color="auto"/>
        <w:bottom w:val="none" w:sz="0" w:space="0" w:color="auto"/>
        <w:right w:val="none" w:sz="0" w:space="0" w:color="auto"/>
      </w:divBdr>
    </w:div>
    <w:div w:id="458644408">
      <w:bodyDiv w:val="1"/>
      <w:marLeft w:val="0"/>
      <w:marRight w:val="0"/>
      <w:marTop w:val="0"/>
      <w:marBottom w:val="0"/>
      <w:divBdr>
        <w:top w:val="none" w:sz="0" w:space="0" w:color="auto"/>
        <w:left w:val="none" w:sz="0" w:space="0" w:color="auto"/>
        <w:bottom w:val="none" w:sz="0" w:space="0" w:color="auto"/>
        <w:right w:val="none" w:sz="0" w:space="0" w:color="auto"/>
      </w:divBdr>
    </w:div>
    <w:div w:id="514805905">
      <w:bodyDiv w:val="1"/>
      <w:marLeft w:val="0"/>
      <w:marRight w:val="0"/>
      <w:marTop w:val="0"/>
      <w:marBottom w:val="0"/>
      <w:divBdr>
        <w:top w:val="none" w:sz="0" w:space="0" w:color="auto"/>
        <w:left w:val="none" w:sz="0" w:space="0" w:color="auto"/>
        <w:bottom w:val="none" w:sz="0" w:space="0" w:color="auto"/>
        <w:right w:val="none" w:sz="0" w:space="0" w:color="auto"/>
      </w:divBdr>
    </w:div>
    <w:div w:id="532961989">
      <w:bodyDiv w:val="1"/>
      <w:marLeft w:val="0"/>
      <w:marRight w:val="0"/>
      <w:marTop w:val="0"/>
      <w:marBottom w:val="0"/>
      <w:divBdr>
        <w:top w:val="none" w:sz="0" w:space="0" w:color="auto"/>
        <w:left w:val="none" w:sz="0" w:space="0" w:color="auto"/>
        <w:bottom w:val="none" w:sz="0" w:space="0" w:color="auto"/>
        <w:right w:val="none" w:sz="0" w:space="0" w:color="auto"/>
      </w:divBdr>
    </w:div>
    <w:div w:id="566845344">
      <w:bodyDiv w:val="1"/>
      <w:marLeft w:val="0"/>
      <w:marRight w:val="0"/>
      <w:marTop w:val="0"/>
      <w:marBottom w:val="0"/>
      <w:divBdr>
        <w:top w:val="none" w:sz="0" w:space="0" w:color="auto"/>
        <w:left w:val="none" w:sz="0" w:space="0" w:color="auto"/>
        <w:bottom w:val="none" w:sz="0" w:space="0" w:color="auto"/>
        <w:right w:val="none" w:sz="0" w:space="0" w:color="auto"/>
      </w:divBdr>
    </w:div>
    <w:div w:id="568225405">
      <w:bodyDiv w:val="1"/>
      <w:marLeft w:val="0"/>
      <w:marRight w:val="0"/>
      <w:marTop w:val="0"/>
      <w:marBottom w:val="0"/>
      <w:divBdr>
        <w:top w:val="none" w:sz="0" w:space="0" w:color="auto"/>
        <w:left w:val="none" w:sz="0" w:space="0" w:color="auto"/>
        <w:bottom w:val="none" w:sz="0" w:space="0" w:color="auto"/>
        <w:right w:val="none" w:sz="0" w:space="0" w:color="auto"/>
      </w:divBdr>
    </w:div>
    <w:div w:id="590310168">
      <w:bodyDiv w:val="1"/>
      <w:marLeft w:val="0"/>
      <w:marRight w:val="0"/>
      <w:marTop w:val="0"/>
      <w:marBottom w:val="0"/>
      <w:divBdr>
        <w:top w:val="none" w:sz="0" w:space="0" w:color="auto"/>
        <w:left w:val="none" w:sz="0" w:space="0" w:color="auto"/>
        <w:bottom w:val="none" w:sz="0" w:space="0" w:color="auto"/>
        <w:right w:val="none" w:sz="0" w:space="0" w:color="auto"/>
      </w:divBdr>
    </w:div>
    <w:div w:id="598566832">
      <w:bodyDiv w:val="1"/>
      <w:marLeft w:val="0"/>
      <w:marRight w:val="0"/>
      <w:marTop w:val="0"/>
      <w:marBottom w:val="0"/>
      <w:divBdr>
        <w:top w:val="none" w:sz="0" w:space="0" w:color="auto"/>
        <w:left w:val="none" w:sz="0" w:space="0" w:color="auto"/>
        <w:bottom w:val="none" w:sz="0" w:space="0" w:color="auto"/>
        <w:right w:val="none" w:sz="0" w:space="0" w:color="auto"/>
      </w:divBdr>
    </w:div>
    <w:div w:id="614143834">
      <w:bodyDiv w:val="1"/>
      <w:marLeft w:val="0"/>
      <w:marRight w:val="0"/>
      <w:marTop w:val="0"/>
      <w:marBottom w:val="0"/>
      <w:divBdr>
        <w:top w:val="none" w:sz="0" w:space="0" w:color="auto"/>
        <w:left w:val="none" w:sz="0" w:space="0" w:color="auto"/>
        <w:bottom w:val="none" w:sz="0" w:space="0" w:color="auto"/>
        <w:right w:val="none" w:sz="0" w:space="0" w:color="auto"/>
      </w:divBdr>
    </w:div>
    <w:div w:id="623344928">
      <w:bodyDiv w:val="1"/>
      <w:marLeft w:val="0"/>
      <w:marRight w:val="0"/>
      <w:marTop w:val="0"/>
      <w:marBottom w:val="0"/>
      <w:divBdr>
        <w:top w:val="none" w:sz="0" w:space="0" w:color="auto"/>
        <w:left w:val="none" w:sz="0" w:space="0" w:color="auto"/>
        <w:bottom w:val="none" w:sz="0" w:space="0" w:color="auto"/>
        <w:right w:val="none" w:sz="0" w:space="0" w:color="auto"/>
      </w:divBdr>
    </w:div>
    <w:div w:id="644745213">
      <w:bodyDiv w:val="1"/>
      <w:marLeft w:val="0"/>
      <w:marRight w:val="0"/>
      <w:marTop w:val="0"/>
      <w:marBottom w:val="0"/>
      <w:divBdr>
        <w:top w:val="none" w:sz="0" w:space="0" w:color="auto"/>
        <w:left w:val="none" w:sz="0" w:space="0" w:color="auto"/>
        <w:bottom w:val="none" w:sz="0" w:space="0" w:color="auto"/>
        <w:right w:val="none" w:sz="0" w:space="0" w:color="auto"/>
      </w:divBdr>
    </w:div>
    <w:div w:id="662506864">
      <w:bodyDiv w:val="1"/>
      <w:marLeft w:val="0"/>
      <w:marRight w:val="0"/>
      <w:marTop w:val="0"/>
      <w:marBottom w:val="0"/>
      <w:divBdr>
        <w:top w:val="none" w:sz="0" w:space="0" w:color="auto"/>
        <w:left w:val="none" w:sz="0" w:space="0" w:color="auto"/>
        <w:bottom w:val="none" w:sz="0" w:space="0" w:color="auto"/>
        <w:right w:val="none" w:sz="0" w:space="0" w:color="auto"/>
      </w:divBdr>
    </w:div>
    <w:div w:id="717977058">
      <w:bodyDiv w:val="1"/>
      <w:marLeft w:val="0"/>
      <w:marRight w:val="0"/>
      <w:marTop w:val="0"/>
      <w:marBottom w:val="0"/>
      <w:divBdr>
        <w:top w:val="none" w:sz="0" w:space="0" w:color="auto"/>
        <w:left w:val="none" w:sz="0" w:space="0" w:color="auto"/>
        <w:bottom w:val="none" w:sz="0" w:space="0" w:color="auto"/>
        <w:right w:val="none" w:sz="0" w:space="0" w:color="auto"/>
      </w:divBdr>
    </w:div>
    <w:div w:id="824317258">
      <w:bodyDiv w:val="1"/>
      <w:marLeft w:val="0"/>
      <w:marRight w:val="0"/>
      <w:marTop w:val="0"/>
      <w:marBottom w:val="0"/>
      <w:divBdr>
        <w:top w:val="none" w:sz="0" w:space="0" w:color="auto"/>
        <w:left w:val="none" w:sz="0" w:space="0" w:color="auto"/>
        <w:bottom w:val="none" w:sz="0" w:space="0" w:color="auto"/>
        <w:right w:val="none" w:sz="0" w:space="0" w:color="auto"/>
      </w:divBdr>
    </w:div>
    <w:div w:id="908998532">
      <w:bodyDiv w:val="1"/>
      <w:marLeft w:val="0"/>
      <w:marRight w:val="0"/>
      <w:marTop w:val="0"/>
      <w:marBottom w:val="0"/>
      <w:divBdr>
        <w:top w:val="none" w:sz="0" w:space="0" w:color="auto"/>
        <w:left w:val="none" w:sz="0" w:space="0" w:color="auto"/>
        <w:bottom w:val="none" w:sz="0" w:space="0" w:color="auto"/>
        <w:right w:val="none" w:sz="0" w:space="0" w:color="auto"/>
      </w:divBdr>
    </w:div>
    <w:div w:id="952319511">
      <w:bodyDiv w:val="1"/>
      <w:marLeft w:val="0"/>
      <w:marRight w:val="0"/>
      <w:marTop w:val="0"/>
      <w:marBottom w:val="0"/>
      <w:divBdr>
        <w:top w:val="none" w:sz="0" w:space="0" w:color="auto"/>
        <w:left w:val="none" w:sz="0" w:space="0" w:color="auto"/>
        <w:bottom w:val="none" w:sz="0" w:space="0" w:color="auto"/>
        <w:right w:val="none" w:sz="0" w:space="0" w:color="auto"/>
      </w:divBdr>
    </w:div>
    <w:div w:id="999697431">
      <w:bodyDiv w:val="1"/>
      <w:marLeft w:val="0"/>
      <w:marRight w:val="0"/>
      <w:marTop w:val="0"/>
      <w:marBottom w:val="0"/>
      <w:divBdr>
        <w:top w:val="none" w:sz="0" w:space="0" w:color="auto"/>
        <w:left w:val="none" w:sz="0" w:space="0" w:color="auto"/>
        <w:bottom w:val="none" w:sz="0" w:space="0" w:color="auto"/>
        <w:right w:val="none" w:sz="0" w:space="0" w:color="auto"/>
      </w:divBdr>
    </w:div>
    <w:div w:id="1041319198">
      <w:bodyDiv w:val="1"/>
      <w:marLeft w:val="0"/>
      <w:marRight w:val="0"/>
      <w:marTop w:val="0"/>
      <w:marBottom w:val="0"/>
      <w:divBdr>
        <w:top w:val="none" w:sz="0" w:space="0" w:color="auto"/>
        <w:left w:val="none" w:sz="0" w:space="0" w:color="auto"/>
        <w:bottom w:val="none" w:sz="0" w:space="0" w:color="auto"/>
        <w:right w:val="none" w:sz="0" w:space="0" w:color="auto"/>
      </w:divBdr>
    </w:div>
    <w:div w:id="1123614742">
      <w:bodyDiv w:val="1"/>
      <w:marLeft w:val="0"/>
      <w:marRight w:val="0"/>
      <w:marTop w:val="0"/>
      <w:marBottom w:val="0"/>
      <w:divBdr>
        <w:top w:val="none" w:sz="0" w:space="0" w:color="auto"/>
        <w:left w:val="none" w:sz="0" w:space="0" w:color="auto"/>
        <w:bottom w:val="none" w:sz="0" w:space="0" w:color="auto"/>
        <w:right w:val="none" w:sz="0" w:space="0" w:color="auto"/>
      </w:divBdr>
    </w:div>
    <w:div w:id="1145122747">
      <w:bodyDiv w:val="1"/>
      <w:marLeft w:val="0"/>
      <w:marRight w:val="0"/>
      <w:marTop w:val="0"/>
      <w:marBottom w:val="0"/>
      <w:divBdr>
        <w:top w:val="none" w:sz="0" w:space="0" w:color="auto"/>
        <w:left w:val="none" w:sz="0" w:space="0" w:color="auto"/>
        <w:bottom w:val="none" w:sz="0" w:space="0" w:color="auto"/>
        <w:right w:val="none" w:sz="0" w:space="0" w:color="auto"/>
      </w:divBdr>
    </w:div>
    <w:div w:id="1175219974">
      <w:bodyDiv w:val="1"/>
      <w:marLeft w:val="0"/>
      <w:marRight w:val="0"/>
      <w:marTop w:val="0"/>
      <w:marBottom w:val="0"/>
      <w:divBdr>
        <w:top w:val="none" w:sz="0" w:space="0" w:color="auto"/>
        <w:left w:val="none" w:sz="0" w:space="0" w:color="auto"/>
        <w:bottom w:val="none" w:sz="0" w:space="0" w:color="auto"/>
        <w:right w:val="none" w:sz="0" w:space="0" w:color="auto"/>
      </w:divBdr>
    </w:div>
    <w:div w:id="1276910192">
      <w:bodyDiv w:val="1"/>
      <w:marLeft w:val="0"/>
      <w:marRight w:val="0"/>
      <w:marTop w:val="0"/>
      <w:marBottom w:val="0"/>
      <w:divBdr>
        <w:top w:val="none" w:sz="0" w:space="0" w:color="auto"/>
        <w:left w:val="none" w:sz="0" w:space="0" w:color="auto"/>
        <w:bottom w:val="none" w:sz="0" w:space="0" w:color="auto"/>
        <w:right w:val="none" w:sz="0" w:space="0" w:color="auto"/>
      </w:divBdr>
    </w:div>
    <w:div w:id="1339770158">
      <w:bodyDiv w:val="1"/>
      <w:marLeft w:val="0"/>
      <w:marRight w:val="0"/>
      <w:marTop w:val="0"/>
      <w:marBottom w:val="0"/>
      <w:divBdr>
        <w:top w:val="none" w:sz="0" w:space="0" w:color="auto"/>
        <w:left w:val="none" w:sz="0" w:space="0" w:color="auto"/>
        <w:bottom w:val="none" w:sz="0" w:space="0" w:color="auto"/>
        <w:right w:val="none" w:sz="0" w:space="0" w:color="auto"/>
      </w:divBdr>
    </w:div>
    <w:div w:id="1360159751">
      <w:bodyDiv w:val="1"/>
      <w:marLeft w:val="0"/>
      <w:marRight w:val="0"/>
      <w:marTop w:val="0"/>
      <w:marBottom w:val="0"/>
      <w:divBdr>
        <w:top w:val="none" w:sz="0" w:space="0" w:color="auto"/>
        <w:left w:val="none" w:sz="0" w:space="0" w:color="auto"/>
        <w:bottom w:val="none" w:sz="0" w:space="0" w:color="auto"/>
        <w:right w:val="none" w:sz="0" w:space="0" w:color="auto"/>
      </w:divBdr>
    </w:div>
    <w:div w:id="1391927185">
      <w:bodyDiv w:val="1"/>
      <w:marLeft w:val="0"/>
      <w:marRight w:val="0"/>
      <w:marTop w:val="0"/>
      <w:marBottom w:val="0"/>
      <w:divBdr>
        <w:top w:val="none" w:sz="0" w:space="0" w:color="auto"/>
        <w:left w:val="none" w:sz="0" w:space="0" w:color="auto"/>
        <w:bottom w:val="none" w:sz="0" w:space="0" w:color="auto"/>
        <w:right w:val="none" w:sz="0" w:space="0" w:color="auto"/>
      </w:divBdr>
    </w:div>
    <w:div w:id="1421679433">
      <w:bodyDiv w:val="1"/>
      <w:marLeft w:val="0"/>
      <w:marRight w:val="0"/>
      <w:marTop w:val="0"/>
      <w:marBottom w:val="0"/>
      <w:divBdr>
        <w:top w:val="none" w:sz="0" w:space="0" w:color="auto"/>
        <w:left w:val="none" w:sz="0" w:space="0" w:color="auto"/>
        <w:bottom w:val="none" w:sz="0" w:space="0" w:color="auto"/>
        <w:right w:val="none" w:sz="0" w:space="0" w:color="auto"/>
      </w:divBdr>
    </w:div>
    <w:div w:id="1463498100">
      <w:bodyDiv w:val="1"/>
      <w:marLeft w:val="0"/>
      <w:marRight w:val="0"/>
      <w:marTop w:val="0"/>
      <w:marBottom w:val="0"/>
      <w:divBdr>
        <w:top w:val="none" w:sz="0" w:space="0" w:color="auto"/>
        <w:left w:val="none" w:sz="0" w:space="0" w:color="auto"/>
        <w:bottom w:val="none" w:sz="0" w:space="0" w:color="auto"/>
        <w:right w:val="none" w:sz="0" w:space="0" w:color="auto"/>
      </w:divBdr>
    </w:div>
    <w:div w:id="1507479014">
      <w:bodyDiv w:val="1"/>
      <w:marLeft w:val="0"/>
      <w:marRight w:val="0"/>
      <w:marTop w:val="0"/>
      <w:marBottom w:val="0"/>
      <w:divBdr>
        <w:top w:val="none" w:sz="0" w:space="0" w:color="auto"/>
        <w:left w:val="none" w:sz="0" w:space="0" w:color="auto"/>
        <w:bottom w:val="none" w:sz="0" w:space="0" w:color="auto"/>
        <w:right w:val="none" w:sz="0" w:space="0" w:color="auto"/>
      </w:divBdr>
    </w:div>
    <w:div w:id="1627351143">
      <w:bodyDiv w:val="1"/>
      <w:marLeft w:val="0"/>
      <w:marRight w:val="0"/>
      <w:marTop w:val="0"/>
      <w:marBottom w:val="0"/>
      <w:divBdr>
        <w:top w:val="none" w:sz="0" w:space="0" w:color="auto"/>
        <w:left w:val="none" w:sz="0" w:space="0" w:color="auto"/>
        <w:bottom w:val="none" w:sz="0" w:space="0" w:color="auto"/>
        <w:right w:val="none" w:sz="0" w:space="0" w:color="auto"/>
      </w:divBdr>
    </w:div>
    <w:div w:id="1634166109">
      <w:bodyDiv w:val="1"/>
      <w:marLeft w:val="0"/>
      <w:marRight w:val="0"/>
      <w:marTop w:val="0"/>
      <w:marBottom w:val="0"/>
      <w:divBdr>
        <w:top w:val="none" w:sz="0" w:space="0" w:color="auto"/>
        <w:left w:val="none" w:sz="0" w:space="0" w:color="auto"/>
        <w:bottom w:val="none" w:sz="0" w:space="0" w:color="auto"/>
        <w:right w:val="none" w:sz="0" w:space="0" w:color="auto"/>
      </w:divBdr>
    </w:div>
    <w:div w:id="1701541877">
      <w:bodyDiv w:val="1"/>
      <w:marLeft w:val="0"/>
      <w:marRight w:val="0"/>
      <w:marTop w:val="0"/>
      <w:marBottom w:val="0"/>
      <w:divBdr>
        <w:top w:val="none" w:sz="0" w:space="0" w:color="auto"/>
        <w:left w:val="none" w:sz="0" w:space="0" w:color="auto"/>
        <w:bottom w:val="none" w:sz="0" w:space="0" w:color="auto"/>
        <w:right w:val="none" w:sz="0" w:space="0" w:color="auto"/>
      </w:divBdr>
    </w:div>
    <w:div w:id="1732382159">
      <w:bodyDiv w:val="1"/>
      <w:marLeft w:val="0"/>
      <w:marRight w:val="0"/>
      <w:marTop w:val="0"/>
      <w:marBottom w:val="0"/>
      <w:divBdr>
        <w:top w:val="none" w:sz="0" w:space="0" w:color="auto"/>
        <w:left w:val="none" w:sz="0" w:space="0" w:color="auto"/>
        <w:bottom w:val="none" w:sz="0" w:space="0" w:color="auto"/>
        <w:right w:val="none" w:sz="0" w:space="0" w:color="auto"/>
      </w:divBdr>
    </w:div>
    <w:div w:id="1791586454">
      <w:bodyDiv w:val="1"/>
      <w:marLeft w:val="0"/>
      <w:marRight w:val="0"/>
      <w:marTop w:val="0"/>
      <w:marBottom w:val="0"/>
      <w:divBdr>
        <w:top w:val="none" w:sz="0" w:space="0" w:color="auto"/>
        <w:left w:val="none" w:sz="0" w:space="0" w:color="auto"/>
        <w:bottom w:val="none" w:sz="0" w:space="0" w:color="auto"/>
        <w:right w:val="none" w:sz="0" w:space="0" w:color="auto"/>
      </w:divBdr>
    </w:div>
    <w:div w:id="1881699328">
      <w:bodyDiv w:val="1"/>
      <w:marLeft w:val="0"/>
      <w:marRight w:val="0"/>
      <w:marTop w:val="0"/>
      <w:marBottom w:val="0"/>
      <w:divBdr>
        <w:top w:val="none" w:sz="0" w:space="0" w:color="auto"/>
        <w:left w:val="none" w:sz="0" w:space="0" w:color="auto"/>
        <w:bottom w:val="none" w:sz="0" w:space="0" w:color="auto"/>
        <w:right w:val="none" w:sz="0" w:space="0" w:color="auto"/>
      </w:divBdr>
    </w:div>
    <w:div w:id="1908762961">
      <w:bodyDiv w:val="1"/>
      <w:marLeft w:val="0"/>
      <w:marRight w:val="0"/>
      <w:marTop w:val="0"/>
      <w:marBottom w:val="0"/>
      <w:divBdr>
        <w:top w:val="none" w:sz="0" w:space="0" w:color="auto"/>
        <w:left w:val="none" w:sz="0" w:space="0" w:color="auto"/>
        <w:bottom w:val="none" w:sz="0" w:space="0" w:color="auto"/>
        <w:right w:val="none" w:sz="0" w:space="0" w:color="auto"/>
      </w:divBdr>
    </w:div>
    <w:div w:id="1962835436">
      <w:bodyDiv w:val="1"/>
      <w:marLeft w:val="0"/>
      <w:marRight w:val="0"/>
      <w:marTop w:val="0"/>
      <w:marBottom w:val="0"/>
      <w:divBdr>
        <w:top w:val="none" w:sz="0" w:space="0" w:color="auto"/>
        <w:left w:val="none" w:sz="0" w:space="0" w:color="auto"/>
        <w:bottom w:val="none" w:sz="0" w:space="0" w:color="auto"/>
        <w:right w:val="none" w:sz="0" w:space="0" w:color="auto"/>
      </w:divBdr>
    </w:div>
    <w:div w:id="1962879719">
      <w:bodyDiv w:val="1"/>
      <w:marLeft w:val="0"/>
      <w:marRight w:val="0"/>
      <w:marTop w:val="0"/>
      <w:marBottom w:val="0"/>
      <w:divBdr>
        <w:top w:val="none" w:sz="0" w:space="0" w:color="auto"/>
        <w:left w:val="none" w:sz="0" w:space="0" w:color="auto"/>
        <w:bottom w:val="none" w:sz="0" w:space="0" w:color="auto"/>
        <w:right w:val="none" w:sz="0" w:space="0" w:color="auto"/>
      </w:divBdr>
    </w:div>
    <w:div w:id="1969162390">
      <w:bodyDiv w:val="1"/>
      <w:marLeft w:val="0"/>
      <w:marRight w:val="0"/>
      <w:marTop w:val="0"/>
      <w:marBottom w:val="0"/>
      <w:divBdr>
        <w:top w:val="none" w:sz="0" w:space="0" w:color="auto"/>
        <w:left w:val="none" w:sz="0" w:space="0" w:color="auto"/>
        <w:bottom w:val="none" w:sz="0" w:space="0" w:color="auto"/>
        <w:right w:val="none" w:sz="0" w:space="0" w:color="auto"/>
      </w:divBdr>
    </w:div>
    <w:div w:id="2005082115">
      <w:bodyDiv w:val="1"/>
      <w:marLeft w:val="0"/>
      <w:marRight w:val="0"/>
      <w:marTop w:val="0"/>
      <w:marBottom w:val="0"/>
      <w:divBdr>
        <w:top w:val="none" w:sz="0" w:space="0" w:color="auto"/>
        <w:left w:val="none" w:sz="0" w:space="0" w:color="auto"/>
        <w:bottom w:val="none" w:sz="0" w:space="0" w:color="auto"/>
        <w:right w:val="none" w:sz="0" w:space="0" w:color="auto"/>
      </w:divBdr>
    </w:div>
    <w:div w:id="2021615204">
      <w:bodyDiv w:val="1"/>
      <w:marLeft w:val="0"/>
      <w:marRight w:val="0"/>
      <w:marTop w:val="0"/>
      <w:marBottom w:val="0"/>
      <w:divBdr>
        <w:top w:val="none" w:sz="0" w:space="0" w:color="auto"/>
        <w:left w:val="none" w:sz="0" w:space="0" w:color="auto"/>
        <w:bottom w:val="none" w:sz="0" w:space="0" w:color="auto"/>
        <w:right w:val="none" w:sz="0" w:space="0" w:color="auto"/>
      </w:divBdr>
    </w:div>
    <w:div w:id="2036997586">
      <w:bodyDiv w:val="1"/>
      <w:marLeft w:val="0"/>
      <w:marRight w:val="0"/>
      <w:marTop w:val="0"/>
      <w:marBottom w:val="0"/>
      <w:divBdr>
        <w:top w:val="none" w:sz="0" w:space="0" w:color="auto"/>
        <w:left w:val="none" w:sz="0" w:space="0" w:color="auto"/>
        <w:bottom w:val="none" w:sz="0" w:space="0" w:color="auto"/>
        <w:right w:val="none" w:sz="0" w:space="0" w:color="auto"/>
      </w:divBdr>
    </w:div>
    <w:div w:id="20762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c.europa.eu/energy/intelligent/projects/sites/iee-projects/files/projects/documents/egs_guideline_on_setting_up_local_forums_en.pdf"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shighereducation.com/world-university-rank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Uni16</b:Tag>
    <b:SourceType>Report</b:SourceType>
    <b:Guid>{4F2E5BB5-52B3-4A56-8D6C-92595930364A}</b:Guid>
    <b:Author>
      <b:Author>
        <b:Corporate>Universidad de Caldas</b:Corporate>
      </b:Author>
    </b:Author>
    <b:Title>Informe de Autoevaluación con fines de renovación de la Acreditación Institucional de Alta Calidad. Versión 2.0</b:Title>
    <b:Year>2016</b:Year>
    <b:City>Manizales</b:City>
    <b:RefOrder>5</b:RefOrder>
  </b:Source>
  <b:Source>
    <b:Tag>SCI19</b:Tag>
    <b:SourceType>InternetSite</b:SourceType>
    <b:Guid>{05A9B891-7E3B-405C-BC90-2C49BB7A243E}</b:Guid>
    <b:Year>2019</b:Year>
    <b:Author>
      <b:Author>
        <b:Corporate>SCImago Institutions Rankings</b:Corporate>
      </b:Author>
    </b:Author>
    <b:InternetSiteTitle>SCImago Institutions Rankings</b:InternetSiteTitle>
    <b:Month>Agosto</b:Month>
    <b:Day>31 </b:Day>
    <b:URL>https://www.scimagoir.com/index.php</b:URL>
    <b:RefOrder>1</b:RefOrder>
  </b:Source>
  <b:Source>
    <b:Tag>The19</b:Tag>
    <b:SourceType>InternetSite</b:SourceType>
    <b:Guid>{7445B914-1C82-4C28-B22E-2D9F0C05D45B}</b:Guid>
    <b:Author>
      <b:Author>
        <b:Corporate>The Times Higher Education</b:Corporate>
      </b:Author>
    </b:Author>
    <b:Title>The World University Rankings</b:Title>
    <b:InternetSiteTitle>The Times Higher Education University Impact Rankings</b:InternetSiteTitle>
    <b:Year>2019</b:Year>
    <b:Month>Agosto</b:Month>
    <b:Day>27</b:Day>
    <b:URL>https://www.timeshighereducation.com/world-university-rankings</b:URL>
    <b:RefOrder>2</b:RefOrder>
  </b:Source>
  <b:Source>
    <b:Tag>Lei19</b:Tag>
    <b:SourceType>InternetSite</b:SourceType>
    <b:Guid>{E7BAAB0C-5247-4E4E-B20D-D9B5B59990DA}</b:Guid>
    <b:Author>
      <b:Author>
        <b:Corporate>Leiden University</b:Corporate>
      </b:Author>
    </b:Author>
    <b:Title>CWTS Leiden Ranking Meaningful Metrics</b:Title>
    <b:InternetSiteTitle>CWTS Leiden Ranking </b:InternetSiteTitle>
    <b:Year>2019</b:Year>
    <b:Month>Agosto</b:Month>
    <b:Day>29</b:Day>
    <b:URL>https://www.leidenranking.com/ranking/2019/list</b:URL>
    <b:RefOrder>4</b:RefOrder>
  </b:Source>
  <b:Source>
    <b:Tag>QSS19</b:Tag>
    <b:SourceType>InternetSite</b:SourceType>
    <b:Guid>{AA6C28A7-81D6-4C6B-AB1D-46BFE04B84E9}</b:Guid>
    <b:Author>
      <b:Author>
        <b:Corporate>QS Stars Social Responsibility Rating</b:Corporate>
      </b:Author>
    </b:Author>
    <b:InternetSiteTitle>QS Stars Social Responsibility Rating</b:InternetSiteTitle>
    <b:Year>2019</b:Year>
    <b:Month>Agosto</b:Month>
    <b:Day>25</b:Day>
    <b:URL>https://www.qs.com/solutions/research-intelligence/qs-stars/</b:URL>
    <b:RefOrder>3</b:RefOrder>
  </b:Source>
  <b:Source>
    <b:Tag>Uni09</b:Tag>
    <b:SourceType>Book</b:SourceType>
    <b:Guid>{E1AA20EA-3654-4CC3-A0EA-FE4364CFDC5C}</b:Guid>
    <b:Title>Plan de Desarrollo Universiad de Caldas 2009 - 2018</b:Title>
    <b:Year>2009</b:Year>
    <b:Author>
      <b:Author>
        <b:Corporate>Universidad de Caldas</b:Corporate>
      </b:Author>
    </b:Author>
    <b:City>Manizales</b:City>
    <b:RefOrder>7</b:RefOrder>
  </b:Source>
  <b:Source>
    <b:Tag>Pro181</b:Tag>
    <b:SourceType>Book</b:SourceType>
    <b:Guid>{9B283355-9805-4359-9885-566B84D08776}</b:Guid>
    <b:Author>
      <b:Author>
        <b:Corporate>Programa Manizales Cómo Vamos</b:Corporate>
      </b:Author>
    </b:Author>
    <b:Title>Cómo vamos en Educación Superior 2018</b:Title>
    <b:Year>2018</b:Year>
    <b:City>Manizales</b:City>
    <b:RefOrder>6</b:RefOrder>
  </b:Source>
</b:Sources>
</file>

<file path=customXml/itemProps1.xml><?xml version="1.0" encoding="utf-8"?>
<ds:datastoreItem xmlns:ds="http://schemas.openxmlformats.org/officeDocument/2006/customXml" ds:itemID="{52DB2782-A18D-40D2-BB6F-321DCA04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14174</Words>
  <Characters>77960</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Panesso Cardona</dc:creator>
  <cp:keywords/>
  <dc:description/>
  <cp:lastModifiedBy>Luisa Fernanda Panesso Cardona</cp:lastModifiedBy>
  <cp:revision>2</cp:revision>
  <cp:lastPrinted>2019-09-09T14:39:00Z</cp:lastPrinted>
  <dcterms:created xsi:type="dcterms:W3CDTF">2019-09-09T14:40:00Z</dcterms:created>
  <dcterms:modified xsi:type="dcterms:W3CDTF">2019-09-09T14:40:00Z</dcterms:modified>
</cp:coreProperties>
</file>